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1EFDD" w14:textId="77777777" w:rsidR="007D4341" w:rsidRDefault="007D4341" w:rsidP="00B27401">
      <w:pPr>
        <w:spacing w:line="480" w:lineRule="auto"/>
        <w:rPr>
          <w:rFonts w:ascii="Times New Roman" w:hAnsi="Times New Roman" w:cs="Times New Roman"/>
          <w:b/>
        </w:rPr>
      </w:pPr>
    </w:p>
    <w:p w14:paraId="6BBAB291" w14:textId="77777777" w:rsidR="007D4341" w:rsidRDefault="007D4341" w:rsidP="00B27401">
      <w:pPr>
        <w:spacing w:line="480" w:lineRule="auto"/>
        <w:rPr>
          <w:rFonts w:ascii="Times New Roman" w:hAnsi="Times New Roman" w:cs="Times New Roman"/>
          <w:b/>
        </w:rPr>
      </w:pPr>
    </w:p>
    <w:p w14:paraId="02355D53" w14:textId="4424CAED" w:rsidR="003117A9" w:rsidRPr="003117A9" w:rsidRDefault="00947703" w:rsidP="00F4317A">
      <w:pPr>
        <w:spacing w:line="360" w:lineRule="auto"/>
        <w:jc w:val="center"/>
        <w:rPr>
          <w:rFonts w:ascii="Times New Roman" w:hAnsi="Times New Roman" w:cs="Times New Roman"/>
          <w:b/>
          <w:sz w:val="36"/>
          <w:szCs w:val="36"/>
        </w:rPr>
      </w:pPr>
      <w:r>
        <w:rPr>
          <w:rFonts w:ascii="Times New Roman" w:hAnsi="Times New Roman" w:cs="Times New Roman"/>
          <w:b/>
          <w:sz w:val="36"/>
          <w:szCs w:val="36"/>
        </w:rPr>
        <w:t>Why Secession and Why N</w:t>
      </w:r>
      <w:r w:rsidR="007D4341" w:rsidRPr="003117A9">
        <w:rPr>
          <w:rFonts w:ascii="Times New Roman" w:hAnsi="Times New Roman" w:cs="Times New Roman"/>
          <w:b/>
          <w:sz w:val="36"/>
          <w:szCs w:val="36"/>
        </w:rPr>
        <w:t>ow?</w:t>
      </w:r>
      <w:r w:rsidR="003117A9" w:rsidRPr="003117A9">
        <w:rPr>
          <w:rFonts w:ascii="Times New Roman" w:hAnsi="Times New Roman" w:cs="Times New Roman"/>
          <w:b/>
          <w:sz w:val="36"/>
          <w:szCs w:val="36"/>
        </w:rPr>
        <w:t xml:space="preserve"> </w:t>
      </w:r>
      <w:r w:rsidR="007D4341" w:rsidRPr="003117A9">
        <w:rPr>
          <w:rFonts w:ascii="Times New Roman" w:hAnsi="Times New Roman" w:cs="Times New Roman"/>
          <w:b/>
          <w:sz w:val="36"/>
          <w:szCs w:val="36"/>
        </w:rPr>
        <w:t>:</w:t>
      </w:r>
    </w:p>
    <w:p w14:paraId="2FF829DB" w14:textId="38BBB5D3" w:rsidR="00947703" w:rsidRDefault="007D4341" w:rsidP="00F4317A">
      <w:pPr>
        <w:spacing w:line="360" w:lineRule="auto"/>
        <w:jc w:val="center"/>
        <w:rPr>
          <w:rFonts w:ascii="Times New Roman" w:hAnsi="Times New Roman" w:cs="Times New Roman"/>
          <w:b/>
          <w:sz w:val="36"/>
          <w:szCs w:val="36"/>
        </w:rPr>
      </w:pPr>
      <w:r w:rsidRPr="003117A9">
        <w:rPr>
          <w:rFonts w:ascii="Times New Roman" w:hAnsi="Times New Roman" w:cs="Times New Roman"/>
          <w:b/>
          <w:sz w:val="36"/>
          <w:szCs w:val="36"/>
        </w:rPr>
        <w:t xml:space="preserve">The </w:t>
      </w:r>
      <w:r w:rsidR="00947703">
        <w:rPr>
          <w:rFonts w:ascii="Times New Roman" w:hAnsi="Times New Roman" w:cs="Times New Roman"/>
          <w:b/>
          <w:sz w:val="36"/>
          <w:szCs w:val="36"/>
        </w:rPr>
        <w:t>Political Economy of Catalonia’s Push to E</w:t>
      </w:r>
      <w:r w:rsidRPr="003117A9">
        <w:rPr>
          <w:rFonts w:ascii="Times New Roman" w:hAnsi="Times New Roman" w:cs="Times New Roman"/>
          <w:b/>
          <w:sz w:val="36"/>
          <w:szCs w:val="36"/>
        </w:rPr>
        <w:t>xit Spain</w:t>
      </w:r>
    </w:p>
    <w:p w14:paraId="7E4DAA56" w14:textId="048CAB38" w:rsidR="00D26E3E" w:rsidRDefault="00D26E3E" w:rsidP="00F4317A">
      <w:pPr>
        <w:spacing w:line="360" w:lineRule="auto"/>
        <w:jc w:val="center"/>
        <w:rPr>
          <w:rFonts w:ascii="Times New Roman" w:hAnsi="Times New Roman" w:cs="Times New Roman"/>
          <w:b/>
          <w:sz w:val="36"/>
          <w:szCs w:val="36"/>
        </w:rPr>
      </w:pPr>
      <w:r>
        <w:rPr>
          <w:rFonts w:ascii="Times New Roman" w:hAnsi="Times New Roman" w:cs="Times New Roman"/>
          <w:b/>
          <w:sz w:val="36"/>
          <w:szCs w:val="36"/>
        </w:rPr>
        <w:t>________________________</w:t>
      </w:r>
    </w:p>
    <w:p w14:paraId="60B9EA08" w14:textId="7CED968B" w:rsidR="00947703" w:rsidRPr="006773F2" w:rsidRDefault="00947703" w:rsidP="00947703">
      <w:pPr>
        <w:jc w:val="center"/>
        <w:rPr>
          <w:rFonts w:ascii="Times New Roman" w:hAnsi="Times New Roman" w:cs="Times New Roman"/>
        </w:rPr>
      </w:pPr>
      <w:r w:rsidRPr="006773F2">
        <w:rPr>
          <w:rFonts w:ascii="Times New Roman" w:hAnsi="Times New Roman" w:cs="Times New Roman"/>
        </w:rPr>
        <w:t>Julia Steffen</w:t>
      </w:r>
    </w:p>
    <w:p w14:paraId="3A3E23BB" w14:textId="6596DEBC" w:rsidR="00947703" w:rsidRPr="006773F2" w:rsidRDefault="00947703" w:rsidP="00947703">
      <w:pPr>
        <w:jc w:val="center"/>
        <w:rPr>
          <w:rFonts w:ascii="Times New Roman" w:hAnsi="Times New Roman" w:cs="Times New Roman"/>
        </w:rPr>
      </w:pPr>
      <w:r w:rsidRPr="006773F2">
        <w:rPr>
          <w:rFonts w:ascii="Times New Roman" w:hAnsi="Times New Roman" w:cs="Times New Roman"/>
        </w:rPr>
        <w:t>University of Notre Dame</w:t>
      </w:r>
    </w:p>
    <w:p w14:paraId="41B55BFD" w14:textId="67EBCCBA" w:rsidR="00947703" w:rsidRPr="006773F2" w:rsidRDefault="00947703" w:rsidP="00947703">
      <w:pPr>
        <w:jc w:val="center"/>
        <w:rPr>
          <w:rFonts w:ascii="Times New Roman" w:hAnsi="Times New Roman" w:cs="Times New Roman"/>
        </w:rPr>
      </w:pPr>
      <w:r w:rsidRPr="006773F2">
        <w:rPr>
          <w:rFonts w:ascii="Times New Roman" w:hAnsi="Times New Roman" w:cs="Times New Roman"/>
        </w:rPr>
        <w:t>Spring 2016</w:t>
      </w:r>
    </w:p>
    <w:p w14:paraId="555F94F8" w14:textId="77777777" w:rsidR="007D4341" w:rsidRDefault="007D4341" w:rsidP="003117A9">
      <w:pPr>
        <w:spacing w:line="480" w:lineRule="auto"/>
        <w:jc w:val="center"/>
        <w:rPr>
          <w:rFonts w:ascii="Times New Roman" w:hAnsi="Times New Roman" w:cs="Times New Roman"/>
          <w:b/>
        </w:rPr>
      </w:pPr>
    </w:p>
    <w:p w14:paraId="4EE2C024" w14:textId="77777777" w:rsidR="007D4341" w:rsidRDefault="007D4341" w:rsidP="00B27401">
      <w:pPr>
        <w:spacing w:line="480" w:lineRule="auto"/>
        <w:rPr>
          <w:rFonts w:ascii="Times New Roman" w:hAnsi="Times New Roman" w:cs="Times New Roman"/>
          <w:b/>
        </w:rPr>
      </w:pPr>
    </w:p>
    <w:p w14:paraId="5E6A7772" w14:textId="70DF6A12" w:rsidR="00947703" w:rsidRPr="006773F2" w:rsidRDefault="00947703" w:rsidP="006773F2">
      <w:pPr>
        <w:jc w:val="center"/>
        <w:rPr>
          <w:rFonts w:ascii="Times New Roman" w:hAnsi="Times New Roman" w:cs="Times New Roman"/>
        </w:rPr>
      </w:pPr>
      <w:r w:rsidRPr="006773F2">
        <w:rPr>
          <w:rFonts w:ascii="Times New Roman" w:hAnsi="Times New Roman" w:cs="Times New Roman"/>
        </w:rPr>
        <w:t>Advised by:</w:t>
      </w:r>
    </w:p>
    <w:p w14:paraId="6C9D7D5E" w14:textId="66606388" w:rsidR="00947703" w:rsidRPr="006773F2" w:rsidRDefault="00947703" w:rsidP="006773F2">
      <w:pPr>
        <w:jc w:val="center"/>
        <w:rPr>
          <w:rFonts w:ascii="Times New Roman" w:hAnsi="Times New Roman" w:cs="Times New Roman"/>
        </w:rPr>
      </w:pPr>
      <w:r w:rsidRPr="006773F2">
        <w:rPr>
          <w:rFonts w:ascii="Times New Roman" w:hAnsi="Times New Roman" w:cs="Times New Roman"/>
        </w:rPr>
        <w:t>Eva Dziadula</w:t>
      </w:r>
    </w:p>
    <w:p w14:paraId="45F5162C" w14:textId="526C4A79" w:rsidR="00947703" w:rsidRDefault="00947703" w:rsidP="006773F2">
      <w:pPr>
        <w:jc w:val="center"/>
        <w:rPr>
          <w:rFonts w:ascii="Times New Roman" w:hAnsi="Times New Roman" w:cs="Times New Roman"/>
        </w:rPr>
      </w:pPr>
      <w:r w:rsidRPr="006773F2">
        <w:rPr>
          <w:rFonts w:ascii="Times New Roman" w:hAnsi="Times New Roman" w:cs="Times New Roman"/>
        </w:rPr>
        <w:t>Assistant Professor, Department of Economics</w:t>
      </w:r>
    </w:p>
    <w:p w14:paraId="37295C15" w14:textId="77777777" w:rsidR="006773F2" w:rsidRPr="006773F2" w:rsidRDefault="006773F2" w:rsidP="006773F2">
      <w:pPr>
        <w:jc w:val="center"/>
        <w:rPr>
          <w:rFonts w:ascii="Times New Roman" w:hAnsi="Times New Roman" w:cs="Times New Roman"/>
        </w:rPr>
      </w:pPr>
    </w:p>
    <w:p w14:paraId="1AD75889" w14:textId="6EE38671" w:rsidR="00947703" w:rsidRPr="006773F2" w:rsidRDefault="00947703" w:rsidP="006773F2">
      <w:pPr>
        <w:jc w:val="center"/>
        <w:rPr>
          <w:rFonts w:ascii="Times New Roman" w:hAnsi="Times New Roman" w:cs="Times New Roman"/>
        </w:rPr>
      </w:pPr>
      <w:r w:rsidRPr="006773F2">
        <w:rPr>
          <w:rFonts w:ascii="Times New Roman" w:hAnsi="Times New Roman" w:cs="Times New Roman"/>
        </w:rPr>
        <w:t>Eric Sims</w:t>
      </w:r>
    </w:p>
    <w:p w14:paraId="1F71E178" w14:textId="5783E1FA" w:rsidR="00947703" w:rsidRDefault="006773F2" w:rsidP="006773F2">
      <w:pPr>
        <w:jc w:val="center"/>
        <w:rPr>
          <w:rFonts w:ascii="Times New Roman" w:hAnsi="Times New Roman" w:cs="Times New Roman"/>
        </w:rPr>
      </w:pPr>
      <w:r>
        <w:rPr>
          <w:rFonts w:ascii="Times New Roman" w:hAnsi="Times New Roman" w:cs="Times New Roman"/>
        </w:rPr>
        <w:t xml:space="preserve">Associate Professor, </w:t>
      </w:r>
      <w:r w:rsidR="00947703" w:rsidRPr="006773F2">
        <w:rPr>
          <w:rFonts w:ascii="Times New Roman" w:hAnsi="Times New Roman" w:cs="Times New Roman"/>
        </w:rPr>
        <w:t>Department of Economics</w:t>
      </w:r>
    </w:p>
    <w:p w14:paraId="48BE64CD" w14:textId="77777777" w:rsidR="006773F2" w:rsidRPr="006773F2" w:rsidRDefault="006773F2" w:rsidP="006773F2">
      <w:pPr>
        <w:jc w:val="center"/>
        <w:rPr>
          <w:rFonts w:ascii="Times New Roman" w:hAnsi="Times New Roman" w:cs="Times New Roman"/>
        </w:rPr>
      </w:pPr>
    </w:p>
    <w:p w14:paraId="29A992B1" w14:textId="5D6FBD0F" w:rsidR="00947703" w:rsidRPr="006773F2" w:rsidRDefault="00947703" w:rsidP="006773F2">
      <w:pPr>
        <w:jc w:val="center"/>
        <w:rPr>
          <w:rFonts w:ascii="Times New Roman" w:hAnsi="Times New Roman" w:cs="Times New Roman"/>
        </w:rPr>
      </w:pPr>
      <w:r w:rsidRPr="006773F2">
        <w:rPr>
          <w:rFonts w:ascii="Times New Roman" w:hAnsi="Times New Roman" w:cs="Times New Roman"/>
        </w:rPr>
        <w:t>Ben Heller</w:t>
      </w:r>
    </w:p>
    <w:p w14:paraId="20D66F12" w14:textId="798110A7" w:rsidR="00947703" w:rsidRDefault="006773F2" w:rsidP="006773F2">
      <w:pPr>
        <w:jc w:val="center"/>
        <w:rPr>
          <w:rFonts w:ascii="Times New Roman" w:hAnsi="Times New Roman" w:cs="Times New Roman"/>
        </w:rPr>
      </w:pPr>
      <w:r>
        <w:rPr>
          <w:rFonts w:ascii="Times New Roman" w:hAnsi="Times New Roman" w:cs="Times New Roman"/>
        </w:rPr>
        <w:t xml:space="preserve">Associate Professor of Spanish, </w:t>
      </w:r>
      <w:r w:rsidR="00947703" w:rsidRPr="006773F2">
        <w:rPr>
          <w:rFonts w:ascii="Times New Roman" w:hAnsi="Times New Roman" w:cs="Times New Roman"/>
        </w:rPr>
        <w:t>Department of Romance Languages and Literatures</w:t>
      </w:r>
    </w:p>
    <w:p w14:paraId="4B2DD7C6" w14:textId="77777777" w:rsidR="006773F2" w:rsidRPr="006773F2" w:rsidRDefault="006773F2" w:rsidP="006773F2">
      <w:pPr>
        <w:jc w:val="center"/>
        <w:rPr>
          <w:rFonts w:ascii="Times New Roman" w:hAnsi="Times New Roman" w:cs="Times New Roman"/>
        </w:rPr>
      </w:pPr>
    </w:p>
    <w:p w14:paraId="22B4D925" w14:textId="3A9BCFC1" w:rsidR="00947703" w:rsidRDefault="00947703" w:rsidP="006773F2">
      <w:pPr>
        <w:jc w:val="center"/>
        <w:rPr>
          <w:rFonts w:ascii="Times New Roman" w:hAnsi="Times New Roman" w:cs="Times New Roman"/>
        </w:rPr>
      </w:pPr>
      <w:r w:rsidRPr="006773F2">
        <w:rPr>
          <w:rFonts w:ascii="Times New Roman" w:hAnsi="Times New Roman" w:cs="Times New Roman"/>
        </w:rPr>
        <w:t>Leonardo</w:t>
      </w:r>
      <w:r w:rsidR="006773F2">
        <w:rPr>
          <w:rFonts w:ascii="Times New Roman" w:hAnsi="Times New Roman" w:cs="Times New Roman"/>
        </w:rPr>
        <w:t xml:space="preserve"> Francalanci</w:t>
      </w:r>
    </w:p>
    <w:p w14:paraId="3D34F5E6" w14:textId="55B79D11" w:rsidR="007D4341" w:rsidRPr="008F3A8D" w:rsidRDefault="006773F2" w:rsidP="008F3A8D">
      <w:pPr>
        <w:jc w:val="center"/>
        <w:rPr>
          <w:rFonts w:ascii="Times New Roman" w:hAnsi="Times New Roman" w:cs="Times New Roman"/>
        </w:rPr>
      </w:pPr>
      <w:r>
        <w:rPr>
          <w:rFonts w:ascii="Times New Roman" w:hAnsi="Times New Roman" w:cs="Times New Roman"/>
        </w:rPr>
        <w:t xml:space="preserve">Visiting Assistant Professor of Catalan, </w:t>
      </w:r>
      <w:r w:rsidRPr="006773F2">
        <w:rPr>
          <w:rFonts w:ascii="Times New Roman" w:hAnsi="Times New Roman" w:cs="Times New Roman"/>
        </w:rPr>
        <w:t>Department of Romance Languages and Literatures</w:t>
      </w:r>
    </w:p>
    <w:p w14:paraId="00117ADC" w14:textId="77777777" w:rsidR="008F3A8D" w:rsidRDefault="008F3A8D" w:rsidP="008F3A8D">
      <w:pPr>
        <w:rPr>
          <w:rFonts w:ascii="Times New Roman" w:hAnsi="Times New Roman" w:cs="Times New Roman"/>
          <w:b/>
        </w:rPr>
      </w:pPr>
    </w:p>
    <w:p w14:paraId="39A2E9B1" w14:textId="77777777" w:rsidR="008F3A8D" w:rsidRDefault="008F3A8D" w:rsidP="008F3A8D">
      <w:pPr>
        <w:rPr>
          <w:rFonts w:ascii="Times New Roman" w:hAnsi="Times New Roman" w:cs="Times New Roman"/>
          <w:b/>
        </w:rPr>
      </w:pPr>
    </w:p>
    <w:p w14:paraId="39EC05BE" w14:textId="77777777" w:rsidR="008F3A8D" w:rsidRDefault="008F3A8D" w:rsidP="008F3A8D">
      <w:pPr>
        <w:rPr>
          <w:rFonts w:ascii="Times New Roman" w:hAnsi="Times New Roman" w:cs="Times New Roman"/>
          <w:b/>
        </w:rPr>
      </w:pPr>
    </w:p>
    <w:p w14:paraId="2EA5145B" w14:textId="77777777" w:rsidR="008F3A8D" w:rsidRDefault="008F3A8D" w:rsidP="008F3A8D">
      <w:pPr>
        <w:rPr>
          <w:rFonts w:ascii="Times New Roman" w:hAnsi="Times New Roman" w:cs="Times New Roman"/>
          <w:b/>
        </w:rPr>
      </w:pPr>
    </w:p>
    <w:p w14:paraId="3ADD2ADB" w14:textId="7BD4C4DE" w:rsidR="00F4317A" w:rsidRDefault="006773F2" w:rsidP="00D26E3E">
      <w:pPr>
        <w:jc w:val="both"/>
        <w:rPr>
          <w:rFonts w:ascii="Times New Roman" w:hAnsi="Times New Roman" w:cs="Times New Roman"/>
        </w:rPr>
      </w:pPr>
      <w:r>
        <w:rPr>
          <w:rFonts w:ascii="Times New Roman" w:hAnsi="Times New Roman" w:cs="Times New Roman"/>
          <w:b/>
        </w:rPr>
        <w:t xml:space="preserve">Abstract: </w:t>
      </w:r>
      <w:r w:rsidR="008F3A8D" w:rsidRPr="00B67678">
        <w:rPr>
          <w:rFonts w:ascii="Times New Roman" w:hAnsi="Times New Roman" w:cs="Times New Roman"/>
          <w:i/>
        </w:rPr>
        <w:t xml:space="preserve">This study examines the mounting support for Catalonia’s secession from Spain from the perspective of the political economy of secession.  According to this theory, regions favor secession when there is a perceived disparity between current economic performance and optimal economic performance that is attributed to state fiscal structures.  Using public opinion survey data from the </w:t>
      </w:r>
      <w:proofErr w:type="spellStart"/>
      <w:r w:rsidR="008F3A8D" w:rsidRPr="00B67678">
        <w:rPr>
          <w:rFonts w:ascii="Times New Roman" w:hAnsi="Times New Roman" w:cs="Times New Roman"/>
          <w:i/>
        </w:rPr>
        <w:t>Baròmetre</w:t>
      </w:r>
      <w:proofErr w:type="spellEnd"/>
      <w:r w:rsidR="008F3A8D" w:rsidRPr="00B67678">
        <w:rPr>
          <w:rFonts w:ascii="Times New Roman" w:hAnsi="Times New Roman" w:cs="Times New Roman"/>
          <w:i/>
        </w:rPr>
        <w:t xml:space="preserve"> </w:t>
      </w:r>
      <w:proofErr w:type="spellStart"/>
      <w:r w:rsidR="008F3A8D" w:rsidRPr="00B67678">
        <w:rPr>
          <w:rFonts w:ascii="Times New Roman" w:hAnsi="Times New Roman" w:cs="Times New Roman"/>
          <w:i/>
        </w:rPr>
        <w:t>d'Opinió</w:t>
      </w:r>
      <w:proofErr w:type="spellEnd"/>
      <w:r w:rsidR="008F3A8D" w:rsidRPr="00B67678">
        <w:rPr>
          <w:rFonts w:ascii="Times New Roman" w:hAnsi="Times New Roman" w:cs="Times New Roman"/>
          <w:i/>
        </w:rPr>
        <w:t xml:space="preserve"> </w:t>
      </w:r>
      <w:proofErr w:type="spellStart"/>
      <w:r w:rsidR="008F3A8D" w:rsidRPr="00B67678">
        <w:rPr>
          <w:rFonts w:ascii="Times New Roman" w:hAnsi="Times New Roman" w:cs="Times New Roman"/>
          <w:i/>
        </w:rPr>
        <w:t>Política</w:t>
      </w:r>
      <w:proofErr w:type="spellEnd"/>
      <w:r w:rsidR="008F3A8D" w:rsidRPr="00B67678">
        <w:rPr>
          <w:rFonts w:ascii="Times New Roman" w:hAnsi="Times New Roman" w:cs="Times New Roman"/>
          <w:i/>
        </w:rPr>
        <w:t xml:space="preserve">, this study utilizes OLS regression to determine the effect </w:t>
      </w:r>
      <w:r w:rsidR="006F0A80" w:rsidRPr="00B67678">
        <w:rPr>
          <w:rFonts w:ascii="Times New Roman" w:hAnsi="Times New Roman" w:cs="Times New Roman"/>
          <w:i/>
        </w:rPr>
        <w:t xml:space="preserve">of </w:t>
      </w:r>
      <w:r w:rsidR="008F3A8D" w:rsidRPr="00B67678">
        <w:rPr>
          <w:rFonts w:ascii="Times New Roman" w:hAnsi="Times New Roman" w:cs="Times New Roman"/>
          <w:i/>
        </w:rPr>
        <w:t>two mai</w:t>
      </w:r>
      <w:r w:rsidR="006F0A80" w:rsidRPr="00B67678">
        <w:rPr>
          <w:rFonts w:ascii="Times New Roman" w:hAnsi="Times New Roman" w:cs="Times New Roman"/>
          <w:i/>
        </w:rPr>
        <w:t>n explanatory variables—desire</w:t>
      </w:r>
      <w:r w:rsidR="008F3A8D" w:rsidRPr="00B67678">
        <w:rPr>
          <w:rFonts w:ascii="Times New Roman" w:hAnsi="Times New Roman" w:cs="Times New Roman"/>
          <w:i/>
        </w:rPr>
        <w:t xml:space="preserve"> that Catalonia assume responsibility for taxation and spending policy and perceiving Catalonia’s economic situation to be superior to Spain’s—on two dependent variables: independence as the preferred level of Catalonian autonomy and pro-independence voting in a referendum.  The empirical results suggest that desire for Catalonia to assume fiscal policymaking control and perceiving the Catalonian economy as stronger are significant factors driving secessionist sentiment.  The</w:t>
      </w:r>
      <w:r w:rsidR="00C97E42" w:rsidRPr="00B67678">
        <w:rPr>
          <w:rFonts w:ascii="Times New Roman" w:hAnsi="Times New Roman" w:cs="Times New Roman"/>
          <w:i/>
        </w:rPr>
        <w:t>se</w:t>
      </w:r>
      <w:r w:rsidR="008F3A8D" w:rsidRPr="00B67678">
        <w:rPr>
          <w:rFonts w:ascii="Times New Roman" w:hAnsi="Times New Roman" w:cs="Times New Roman"/>
          <w:i/>
        </w:rPr>
        <w:t xml:space="preserve"> results </w:t>
      </w:r>
      <w:r w:rsidR="005643F8" w:rsidRPr="00B67678">
        <w:rPr>
          <w:rFonts w:ascii="Times New Roman" w:hAnsi="Times New Roman" w:cs="Times New Roman"/>
          <w:i/>
        </w:rPr>
        <w:t>imply</w:t>
      </w:r>
      <w:r w:rsidR="008F3A8D" w:rsidRPr="00B67678">
        <w:rPr>
          <w:rFonts w:ascii="Times New Roman" w:hAnsi="Times New Roman" w:cs="Times New Roman"/>
          <w:i/>
        </w:rPr>
        <w:t xml:space="preserve"> that the current status quo is not working in Spain, and that national unity is contingent on Spain conceding to some of Catalonia’s demands.</w:t>
      </w:r>
      <w:r w:rsidR="008F3A8D">
        <w:rPr>
          <w:rFonts w:ascii="Times New Roman" w:hAnsi="Times New Roman" w:cs="Times New Roman"/>
        </w:rPr>
        <w:t xml:space="preserve">   </w:t>
      </w:r>
    </w:p>
    <w:p w14:paraId="03DDBCF3" w14:textId="77777777" w:rsidR="008F3A8D" w:rsidRDefault="008F3A8D" w:rsidP="008F3A8D">
      <w:pPr>
        <w:rPr>
          <w:rFonts w:ascii="Times New Roman" w:hAnsi="Times New Roman" w:cs="Times New Roman"/>
        </w:rPr>
      </w:pPr>
    </w:p>
    <w:p w14:paraId="6CA65BBD" w14:textId="77777777" w:rsidR="008F3A8D" w:rsidRDefault="008F3A8D" w:rsidP="008F3A8D">
      <w:pPr>
        <w:rPr>
          <w:rFonts w:ascii="Times New Roman" w:hAnsi="Times New Roman" w:cs="Times New Roman"/>
        </w:rPr>
      </w:pPr>
    </w:p>
    <w:p w14:paraId="451A5AF8" w14:textId="77777777" w:rsidR="008F3A8D" w:rsidRPr="008F3A8D" w:rsidRDefault="008F3A8D" w:rsidP="008F3A8D">
      <w:pPr>
        <w:rPr>
          <w:rFonts w:ascii="Times New Roman" w:hAnsi="Times New Roman" w:cs="Times New Roman"/>
        </w:rPr>
      </w:pPr>
    </w:p>
    <w:p w14:paraId="08309B09" w14:textId="3BA5F81C" w:rsidR="007D4341" w:rsidRDefault="00DD7045" w:rsidP="00B27401">
      <w:pPr>
        <w:spacing w:line="480" w:lineRule="auto"/>
        <w:rPr>
          <w:rFonts w:ascii="Times New Roman" w:hAnsi="Times New Roman" w:cs="Times New Roman"/>
          <w:b/>
          <w:sz w:val="32"/>
          <w:szCs w:val="32"/>
        </w:rPr>
      </w:pPr>
      <w:r w:rsidRPr="009529AA">
        <w:rPr>
          <w:rFonts w:ascii="Times New Roman" w:hAnsi="Times New Roman" w:cs="Times New Roman"/>
          <w:b/>
          <w:sz w:val="32"/>
          <w:szCs w:val="32"/>
        </w:rPr>
        <w:t>Table of Contents</w:t>
      </w:r>
    </w:p>
    <w:p w14:paraId="23AA3292" w14:textId="77777777" w:rsidR="009529AA" w:rsidRPr="009529AA" w:rsidRDefault="009529AA" w:rsidP="00B27401">
      <w:pPr>
        <w:spacing w:line="480" w:lineRule="auto"/>
        <w:rPr>
          <w:rFonts w:ascii="Times New Roman" w:hAnsi="Times New Roman" w:cs="Times New Roman"/>
          <w:b/>
          <w:sz w:val="32"/>
          <w:szCs w:val="32"/>
        </w:rPr>
      </w:pPr>
    </w:p>
    <w:p w14:paraId="4BB8584C" w14:textId="424642F0" w:rsidR="007D4341" w:rsidRPr="009529AA" w:rsidRDefault="00971EF8" w:rsidP="00971EF8">
      <w:pPr>
        <w:pStyle w:val="ListParagraph"/>
        <w:numPr>
          <w:ilvl w:val="0"/>
          <w:numId w:val="2"/>
        </w:numPr>
        <w:spacing w:line="480" w:lineRule="auto"/>
        <w:rPr>
          <w:rFonts w:ascii="Times New Roman" w:hAnsi="Times New Roman" w:cs="Times New Roman"/>
        </w:rPr>
      </w:pPr>
      <w:r w:rsidRPr="009529AA">
        <w:rPr>
          <w:rFonts w:ascii="Times New Roman" w:hAnsi="Times New Roman" w:cs="Times New Roman"/>
        </w:rPr>
        <w:t>Introduction</w:t>
      </w:r>
      <w:r w:rsidR="009529AA">
        <w:rPr>
          <w:rFonts w:ascii="Times New Roman" w:hAnsi="Times New Roman" w:cs="Times New Roman"/>
        </w:rPr>
        <w:t>………………………………………………………………………………</w:t>
      </w:r>
      <w:r w:rsidR="00992D4C">
        <w:rPr>
          <w:rFonts w:ascii="Times New Roman" w:hAnsi="Times New Roman" w:cs="Times New Roman"/>
        </w:rPr>
        <w:t>..</w:t>
      </w:r>
      <w:r w:rsidR="00681C2F">
        <w:rPr>
          <w:rFonts w:ascii="Times New Roman" w:hAnsi="Times New Roman" w:cs="Times New Roman"/>
        </w:rPr>
        <w:t>3</w:t>
      </w:r>
    </w:p>
    <w:p w14:paraId="706628DF" w14:textId="0BEA9722" w:rsidR="00971EF8" w:rsidRPr="009529AA" w:rsidRDefault="00971EF8" w:rsidP="00971EF8">
      <w:pPr>
        <w:pStyle w:val="ListParagraph"/>
        <w:numPr>
          <w:ilvl w:val="0"/>
          <w:numId w:val="2"/>
        </w:numPr>
        <w:spacing w:line="480" w:lineRule="auto"/>
        <w:rPr>
          <w:rFonts w:ascii="Times New Roman" w:hAnsi="Times New Roman" w:cs="Times New Roman"/>
        </w:rPr>
      </w:pPr>
      <w:r w:rsidRPr="009529AA">
        <w:rPr>
          <w:rFonts w:ascii="Times New Roman" w:hAnsi="Times New Roman" w:cs="Times New Roman"/>
        </w:rPr>
        <w:t xml:space="preserve">Catalonia’s Nationalist </w:t>
      </w:r>
      <w:r w:rsidR="009529AA" w:rsidRPr="009529AA">
        <w:rPr>
          <w:rFonts w:ascii="Times New Roman" w:hAnsi="Times New Roman" w:cs="Times New Roman"/>
        </w:rPr>
        <w:t>Movement</w:t>
      </w:r>
      <w:r w:rsidR="009529AA">
        <w:rPr>
          <w:rFonts w:ascii="Times New Roman" w:hAnsi="Times New Roman" w:cs="Times New Roman"/>
        </w:rPr>
        <w:t>………………………………………………………</w:t>
      </w:r>
      <w:r w:rsidR="00992D4C">
        <w:rPr>
          <w:rFonts w:ascii="Times New Roman" w:hAnsi="Times New Roman" w:cs="Times New Roman"/>
        </w:rPr>
        <w:t>..5</w:t>
      </w:r>
    </w:p>
    <w:p w14:paraId="2B7A1501" w14:textId="35DC8A2A" w:rsidR="009529AA" w:rsidRPr="009529AA" w:rsidRDefault="009529AA" w:rsidP="00971EF8">
      <w:pPr>
        <w:pStyle w:val="ListParagraph"/>
        <w:numPr>
          <w:ilvl w:val="0"/>
          <w:numId w:val="2"/>
        </w:numPr>
        <w:spacing w:line="480" w:lineRule="auto"/>
        <w:rPr>
          <w:rFonts w:ascii="Times New Roman" w:hAnsi="Times New Roman" w:cs="Times New Roman"/>
        </w:rPr>
      </w:pPr>
      <w:r w:rsidRPr="009529AA">
        <w:rPr>
          <w:rFonts w:ascii="Times New Roman" w:hAnsi="Times New Roman" w:cs="Times New Roman"/>
        </w:rPr>
        <w:t>Theoretical Framework: The Political Economy of Secession</w:t>
      </w:r>
      <w:r>
        <w:rPr>
          <w:rFonts w:ascii="Times New Roman" w:hAnsi="Times New Roman" w:cs="Times New Roman"/>
        </w:rPr>
        <w:t>……………………………</w:t>
      </w:r>
      <w:r w:rsidR="00992D4C">
        <w:rPr>
          <w:rFonts w:ascii="Times New Roman" w:hAnsi="Times New Roman" w:cs="Times New Roman"/>
        </w:rPr>
        <w:t>7</w:t>
      </w:r>
    </w:p>
    <w:p w14:paraId="49B675C1" w14:textId="5DD85CF2" w:rsidR="009529AA" w:rsidRPr="009529AA" w:rsidRDefault="009529AA" w:rsidP="00971EF8">
      <w:pPr>
        <w:pStyle w:val="ListParagraph"/>
        <w:numPr>
          <w:ilvl w:val="0"/>
          <w:numId w:val="2"/>
        </w:numPr>
        <w:spacing w:line="480" w:lineRule="auto"/>
        <w:rPr>
          <w:rFonts w:ascii="Times New Roman" w:hAnsi="Times New Roman" w:cs="Times New Roman"/>
        </w:rPr>
      </w:pPr>
      <w:r w:rsidRPr="009529AA">
        <w:rPr>
          <w:rFonts w:ascii="Times New Roman" w:hAnsi="Times New Roman" w:cs="Times New Roman"/>
        </w:rPr>
        <w:t>Precedent for Secession: Global and European Bids</w:t>
      </w:r>
      <w:r>
        <w:rPr>
          <w:rFonts w:ascii="Times New Roman" w:hAnsi="Times New Roman" w:cs="Times New Roman"/>
        </w:rPr>
        <w:t>……………………………………</w:t>
      </w:r>
      <w:r w:rsidR="00992D4C">
        <w:rPr>
          <w:rFonts w:ascii="Times New Roman" w:hAnsi="Times New Roman" w:cs="Times New Roman"/>
        </w:rPr>
        <w:t>.10</w:t>
      </w:r>
    </w:p>
    <w:p w14:paraId="0E94B56B" w14:textId="70C6A6C9" w:rsidR="009529AA" w:rsidRPr="009529AA" w:rsidRDefault="009529AA" w:rsidP="00971EF8">
      <w:pPr>
        <w:pStyle w:val="ListParagraph"/>
        <w:numPr>
          <w:ilvl w:val="0"/>
          <w:numId w:val="2"/>
        </w:numPr>
        <w:spacing w:line="480" w:lineRule="auto"/>
        <w:rPr>
          <w:rFonts w:ascii="Times New Roman" w:hAnsi="Times New Roman" w:cs="Times New Roman"/>
        </w:rPr>
      </w:pPr>
      <w:r w:rsidRPr="009529AA">
        <w:rPr>
          <w:rFonts w:ascii="Times New Roman" w:hAnsi="Times New Roman" w:cs="Times New Roman"/>
        </w:rPr>
        <w:t>Why Secession and Why now? The Case of Catalonia</w:t>
      </w:r>
      <w:r>
        <w:rPr>
          <w:rFonts w:ascii="Times New Roman" w:hAnsi="Times New Roman" w:cs="Times New Roman"/>
        </w:rPr>
        <w:t>…………………………………</w:t>
      </w:r>
      <w:r w:rsidR="00AE3FA7">
        <w:rPr>
          <w:rFonts w:ascii="Times New Roman" w:hAnsi="Times New Roman" w:cs="Times New Roman"/>
        </w:rPr>
        <w:t>.12</w:t>
      </w:r>
    </w:p>
    <w:p w14:paraId="7DD02847" w14:textId="5911D037" w:rsidR="009529AA" w:rsidRPr="009529AA" w:rsidRDefault="009529AA" w:rsidP="00971EF8">
      <w:pPr>
        <w:pStyle w:val="ListParagraph"/>
        <w:numPr>
          <w:ilvl w:val="0"/>
          <w:numId w:val="2"/>
        </w:numPr>
        <w:spacing w:line="480" w:lineRule="auto"/>
        <w:rPr>
          <w:rFonts w:ascii="Times New Roman" w:hAnsi="Times New Roman" w:cs="Times New Roman"/>
        </w:rPr>
      </w:pPr>
      <w:r w:rsidRPr="009529AA">
        <w:rPr>
          <w:rFonts w:ascii="Times New Roman" w:hAnsi="Times New Roman" w:cs="Times New Roman"/>
        </w:rPr>
        <w:t>Data</w:t>
      </w:r>
      <w:r>
        <w:rPr>
          <w:rFonts w:ascii="Times New Roman" w:hAnsi="Times New Roman" w:cs="Times New Roman"/>
        </w:rPr>
        <w:t>………………………………………………………………………………………</w:t>
      </w:r>
      <w:r w:rsidR="000C429F">
        <w:rPr>
          <w:rFonts w:ascii="Times New Roman" w:hAnsi="Times New Roman" w:cs="Times New Roman"/>
        </w:rPr>
        <w:t>15</w:t>
      </w:r>
    </w:p>
    <w:p w14:paraId="44D591A8" w14:textId="3BE46A7B" w:rsidR="009529AA" w:rsidRPr="009529AA" w:rsidRDefault="009529AA" w:rsidP="00971EF8">
      <w:pPr>
        <w:pStyle w:val="ListParagraph"/>
        <w:numPr>
          <w:ilvl w:val="0"/>
          <w:numId w:val="2"/>
        </w:numPr>
        <w:spacing w:line="480" w:lineRule="auto"/>
        <w:rPr>
          <w:rFonts w:ascii="Times New Roman" w:hAnsi="Times New Roman" w:cs="Times New Roman"/>
        </w:rPr>
      </w:pPr>
      <w:r w:rsidRPr="009529AA">
        <w:rPr>
          <w:rFonts w:ascii="Times New Roman" w:hAnsi="Times New Roman" w:cs="Times New Roman"/>
        </w:rPr>
        <w:t>Estimation Strategy</w:t>
      </w:r>
      <w:r>
        <w:rPr>
          <w:rFonts w:ascii="Times New Roman" w:hAnsi="Times New Roman" w:cs="Times New Roman"/>
        </w:rPr>
        <w:t>……………</w:t>
      </w:r>
      <w:r w:rsidR="00AE3FA7">
        <w:rPr>
          <w:rFonts w:ascii="Times New Roman" w:hAnsi="Times New Roman" w:cs="Times New Roman"/>
        </w:rPr>
        <w:t>……………………………………………………</w:t>
      </w:r>
      <w:r>
        <w:rPr>
          <w:rFonts w:ascii="Times New Roman" w:hAnsi="Times New Roman" w:cs="Times New Roman"/>
        </w:rPr>
        <w:t>……</w:t>
      </w:r>
      <w:r w:rsidR="00AE3FA7">
        <w:rPr>
          <w:rFonts w:ascii="Times New Roman" w:hAnsi="Times New Roman" w:cs="Times New Roman"/>
        </w:rPr>
        <w:t>22</w:t>
      </w:r>
    </w:p>
    <w:p w14:paraId="04535B8A" w14:textId="04C2A0E3" w:rsidR="009529AA" w:rsidRPr="009529AA" w:rsidRDefault="009529AA" w:rsidP="00971EF8">
      <w:pPr>
        <w:pStyle w:val="ListParagraph"/>
        <w:numPr>
          <w:ilvl w:val="0"/>
          <w:numId w:val="2"/>
        </w:numPr>
        <w:spacing w:line="480" w:lineRule="auto"/>
        <w:rPr>
          <w:rFonts w:ascii="Times New Roman" w:hAnsi="Times New Roman" w:cs="Times New Roman"/>
        </w:rPr>
      </w:pPr>
      <w:r w:rsidRPr="009529AA">
        <w:rPr>
          <w:rFonts w:ascii="Times New Roman" w:hAnsi="Times New Roman" w:cs="Times New Roman"/>
        </w:rPr>
        <w:t>Results and Discussion</w:t>
      </w:r>
      <w:r w:rsidR="00AE3FA7">
        <w:rPr>
          <w:rFonts w:ascii="Times New Roman" w:hAnsi="Times New Roman" w:cs="Times New Roman"/>
        </w:rPr>
        <w:t>……………………………………………………………</w:t>
      </w:r>
      <w:r>
        <w:rPr>
          <w:rFonts w:ascii="Times New Roman" w:hAnsi="Times New Roman" w:cs="Times New Roman"/>
        </w:rPr>
        <w:t>……..</w:t>
      </w:r>
      <w:r w:rsidR="007D598F">
        <w:rPr>
          <w:rFonts w:ascii="Times New Roman" w:hAnsi="Times New Roman" w:cs="Times New Roman"/>
        </w:rPr>
        <w:t>23</w:t>
      </w:r>
    </w:p>
    <w:p w14:paraId="4090B3BB" w14:textId="407463B3" w:rsidR="009529AA" w:rsidRPr="009529AA" w:rsidRDefault="009529AA" w:rsidP="00971EF8">
      <w:pPr>
        <w:pStyle w:val="ListParagraph"/>
        <w:numPr>
          <w:ilvl w:val="0"/>
          <w:numId w:val="2"/>
        </w:numPr>
        <w:spacing w:line="480" w:lineRule="auto"/>
        <w:rPr>
          <w:rFonts w:ascii="Times New Roman" w:hAnsi="Times New Roman" w:cs="Times New Roman"/>
        </w:rPr>
      </w:pPr>
      <w:r w:rsidRPr="009529AA">
        <w:rPr>
          <w:rFonts w:ascii="Times New Roman" w:hAnsi="Times New Roman" w:cs="Times New Roman"/>
        </w:rPr>
        <w:t>Conclusion—Implications: Breakup or Unity Scenarios</w:t>
      </w:r>
      <w:r w:rsidR="00AE3FA7">
        <w:rPr>
          <w:rFonts w:ascii="Times New Roman" w:hAnsi="Times New Roman" w:cs="Times New Roman"/>
        </w:rPr>
        <w:t>………………………………</w:t>
      </w:r>
      <w:r>
        <w:rPr>
          <w:rFonts w:ascii="Times New Roman" w:hAnsi="Times New Roman" w:cs="Times New Roman"/>
        </w:rPr>
        <w:t>...</w:t>
      </w:r>
      <w:r w:rsidR="000C429F">
        <w:rPr>
          <w:rFonts w:ascii="Times New Roman" w:hAnsi="Times New Roman" w:cs="Times New Roman"/>
        </w:rPr>
        <w:t>26</w:t>
      </w:r>
    </w:p>
    <w:p w14:paraId="5F8498EF" w14:textId="511B8906" w:rsidR="009529AA" w:rsidRDefault="009529AA" w:rsidP="00971EF8">
      <w:pPr>
        <w:pStyle w:val="ListParagraph"/>
        <w:numPr>
          <w:ilvl w:val="0"/>
          <w:numId w:val="2"/>
        </w:numPr>
        <w:spacing w:line="480" w:lineRule="auto"/>
        <w:rPr>
          <w:rFonts w:ascii="Times New Roman" w:hAnsi="Times New Roman" w:cs="Times New Roman"/>
        </w:rPr>
      </w:pPr>
      <w:r w:rsidRPr="009529AA">
        <w:rPr>
          <w:rFonts w:ascii="Times New Roman" w:hAnsi="Times New Roman" w:cs="Times New Roman"/>
        </w:rPr>
        <w:t>Bibliography</w:t>
      </w:r>
      <w:r w:rsidR="00AE3FA7">
        <w:rPr>
          <w:rFonts w:ascii="Times New Roman" w:hAnsi="Times New Roman" w:cs="Times New Roman"/>
        </w:rPr>
        <w:t>……………………………………………</w:t>
      </w:r>
      <w:r>
        <w:rPr>
          <w:rFonts w:ascii="Times New Roman" w:hAnsi="Times New Roman" w:cs="Times New Roman"/>
        </w:rPr>
        <w:t>………………………………..</w:t>
      </w:r>
      <w:r w:rsidR="004F3749">
        <w:rPr>
          <w:rFonts w:ascii="Times New Roman" w:hAnsi="Times New Roman" w:cs="Times New Roman"/>
        </w:rPr>
        <w:t>29</w:t>
      </w:r>
    </w:p>
    <w:p w14:paraId="7A204601" w14:textId="77777777" w:rsidR="007D4341" w:rsidRDefault="007D4341" w:rsidP="00B27401">
      <w:pPr>
        <w:spacing w:line="480" w:lineRule="auto"/>
        <w:rPr>
          <w:rFonts w:ascii="Times New Roman" w:hAnsi="Times New Roman" w:cs="Times New Roman"/>
          <w:b/>
        </w:rPr>
      </w:pPr>
    </w:p>
    <w:p w14:paraId="5E626217" w14:textId="77777777" w:rsidR="00C64430" w:rsidRDefault="00C64430" w:rsidP="00B27401">
      <w:pPr>
        <w:spacing w:line="480" w:lineRule="auto"/>
        <w:rPr>
          <w:rFonts w:ascii="Times New Roman" w:hAnsi="Times New Roman" w:cs="Times New Roman"/>
          <w:b/>
        </w:rPr>
      </w:pPr>
    </w:p>
    <w:p w14:paraId="432A91DE" w14:textId="77777777" w:rsidR="007D4341" w:rsidRDefault="007D4341" w:rsidP="00B27401">
      <w:pPr>
        <w:spacing w:line="480" w:lineRule="auto"/>
        <w:rPr>
          <w:rFonts w:ascii="Times New Roman" w:hAnsi="Times New Roman" w:cs="Times New Roman"/>
          <w:b/>
        </w:rPr>
      </w:pPr>
    </w:p>
    <w:p w14:paraId="532AD514" w14:textId="77777777" w:rsidR="007D4341" w:rsidRDefault="007D4341" w:rsidP="00B27401">
      <w:pPr>
        <w:spacing w:line="480" w:lineRule="auto"/>
        <w:rPr>
          <w:rFonts w:ascii="Times New Roman" w:hAnsi="Times New Roman" w:cs="Times New Roman"/>
          <w:b/>
        </w:rPr>
      </w:pPr>
    </w:p>
    <w:p w14:paraId="2D3D3B88" w14:textId="77777777" w:rsidR="007D4341" w:rsidRDefault="007D4341" w:rsidP="00B27401">
      <w:pPr>
        <w:spacing w:line="480" w:lineRule="auto"/>
        <w:rPr>
          <w:rFonts w:ascii="Times New Roman" w:hAnsi="Times New Roman" w:cs="Times New Roman"/>
          <w:b/>
        </w:rPr>
      </w:pPr>
    </w:p>
    <w:p w14:paraId="21218D07" w14:textId="77777777" w:rsidR="007D4341" w:rsidRDefault="007D4341" w:rsidP="00B27401">
      <w:pPr>
        <w:spacing w:line="480" w:lineRule="auto"/>
        <w:rPr>
          <w:rFonts w:ascii="Times New Roman" w:hAnsi="Times New Roman" w:cs="Times New Roman"/>
          <w:b/>
        </w:rPr>
      </w:pPr>
    </w:p>
    <w:p w14:paraId="1F2BF6FF" w14:textId="77777777" w:rsidR="007D4341" w:rsidRDefault="007D4341" w:rsidP="00B27401">
      <w:pPr>
        <w:spacing w:line="480" w:lineRule="auto"/>
        <w:rPr>
          <w:rFonts w:ascii="Times New Roman" w:hAnsi="Times New Roman" w:cs="Times New Roman"/>
          <w:b/>
        </w:rPr>
      </w:pPr>
    </w:p>
    <w:p w14:paraId="74AF69FA" w14:textId="77777777" w:rsidR="007D4341" w:rsidRDefault="007D4341" w:rsidP="00B27401">
      <w:pPr>
        <w:spacing w:line="480" w:lineRule="auto"/>
        <w:rPr>
          <w:rFonts w:ascii="Times New Roman" w:hAnsi="Times New Roman" w:cs="Times New Roman"/>
          <w:b/>
        </w:rPr>
      </w:pPr>
    </w:p>
    <w:p w14:paraId="4FC7B0F9" w14:textId="77777777" w:rsidR="00F4317A" w:rsidRDefault="00F4317A" w:rsidP="00B27401">
      <w:pPr>
        <w:spacing w:line="480" w:lineRule="auto"/>
        <w:rPr>
          <w:rFonts w:ascii="Times New Roman" w:hAnsi="Times New Roman" w:cs="Times New Roman"/>
          <w:b/>
        </w:rPr>
      </w:pPr>
    </w:p>
    <w:p w14:paraId="5C20DAF8" w14:textId="50A96910" w:rsidR="00B27401" w:rsidRPr="003E35CB" w:rsidRDefault="00F83674" w:rsidP="00B27401">
      <w:pPr>
        <w:spacing w:line="480" w:lineRule="auto"/>
        <w:rPr>
          <w:rFonts w:ascii="Times New Roman" w:hAnsi="Times New Roman" w:cs="Times New Roman"/>
          <w:b/>
        </w:rPr>
      </w:pPr>
      <w:r w:rsidRPr="003E35CB">
        <w:rPr>
          <w:rFonts w:ascii="Times New Roman" w:hAnsi="Times New Roman" w:cs="Times New Roman"/>
          <w:b/>
        </w:rPr>
        <w:lastRenderedPageBreak/>
        <w:t>I.</w:t>
      </w:r>
      <w:r w:rsidRPr="003E35CB">
        <w:rPr>
          <w:rFonts w:ascii="Times New Roman" w:hAnsi="Times New Roman" w:cs="Times New Roman"/>
          <w:b/>
        </w:rPr>
        <w:tab/>
      </w:r>
      <w:r w:rsidR="00B27401" w:rsidRPr="003E35CB">
        <w:rPr>
          <w:rFonts w:ascii="Times New Roman" w:hAnsi="Times New Roman" w:cs="Times New Roman"/>
          <w:b/>
        </w:rPr>
        <w:t>Introduction</w:t>
      </w:r>
    </w:p>
    <w:p w14:paraId="737D5121" w14:textId="554A369A" w:rsidR="00B27401" w:rsidRPr="003E35CB" w:rsidRDefault="00B27401" w:rsidP="00B27401">
      <w:pPr>
        <w:pStyle w:val="NoSpacing"/>
        <w:spacing w:line="480" w:lineRule="auto"/>
        <w:ind w:firstLine="720"/>
        <w:rPr>
          <w:rFonts w:ascii="Times New Roman" w:hAnsi="Times New Roman" w:cs="Times New Roman"/>
        </w:rPr>
      </w:pPr>
      <w:r w:rsidRPr="003E35CB">
        <w:rPr>
          <w:rFonts w:ascii="Times New Roman" w:hAnsi="Times New Roman" w:cs="Times New Roman"/>
        </w:rPr>
        <w:t xml:space="preserve">Catalonia’s struggle for fiscal autonomy and independence is an old fight in new times that is reaching its crisis point.  Catalonia, a small territory between the Pyrenees and the sea with its capital in Barcelona, was founded in the late ninth century and has undergone a contentious history of gained and lost autonomy.  Historically, the ‘Catalanism’ movement has been structured around the </w:t>
      </w:r>
      <w:r w:rsidR="00410D79" w:rsidRPr="003E35CB">
        <w:rPr>
          <w:rFonts w:ascii="Times New Roman" w:hAnsi="Times New Roman" w:cs="Times New Roman"/>
        </w:rPr>
        <w:t>defense</w:t>
      </w:r>
      <w:r w:rsidRPr="003E35CB">
        <w:rPr>
          <w:rFonts w:ascii="Times New Roman" w:hAnsi="Times New Roman" w:cs="Times New Roman"/>
        </w:rPr>
        <w:t xml:space="preserve"> of the region’s linguistic and cultural identity—the right to teach its own language (Catalan) and observe its own traditions.  Recently, however, the movement diverged from talk about autonomy and regionalism and called for outright independence from the Spanish State thereby challenging Spain’s Constitution (1978).  </w:t>
      </w:r>
    </w:p>
    <w:p w14:paraId="299E548D" w14:textId="772E7BE4" w:rsidR="00B27401" w:rsidRPr="003E35CB" w:rsidRDefault="00B27401" w:rsidP="00B27401">
      <w:pPr>
        <w:pStyle w:val="NoSpacing"/>
        <w:spacing w:line="480" w:lineRule="auto"/>
        <w:ind w:firstLine="720"/>
        <w:rPr>
          <w:rFonts w:ascii="Times New Roman" w:hAnsi="Times New Roman" w:cs="Times New Roman"/>
        </w:rPr>
      </w:pPr>
      <w:r w:rsidRPr="003E35CB">
        <w:rPr>
          <w:rFonts w:ascii="Times New Roman" w:hAnsi="Times New Roman" w:cs="Times New Roman"/>
        </w:rPr>
        <w:t xml:space="preserve">On Catalan National Day, 11 September 2012, 1.5 million people gathered in Barcelona to declare their shared desire for secession making it the biggest pro-independence demonstration in Catalonia in democratic Spain (Boylan 2015).  In December 2012, nationalist coalition party </w:t>
      </w:r>
      <w:proofErr w:type="spellStart"/>
      <w:r w:rsidRPr="003E35CB">
        <w:rPr>
          <w:rFonts w:ascii="Times New Roman" w:hAnsi="Times New Roman" w:cs="Times New Roman"/>
        </w:rPr>
        <w:t>CiU</w:t>
      </w:r>
      <w:proofErr w:type="spellEnd"/>
      <w:r w:rsidRPr="003E35CB">
        <w:rPr>
          <w:rFonts w:ascii="Times New Roman" w:hAnsi="Times New Roman" w:cs="Times New Roman"/>
        </w:rPr>
        <w:t xml:space="preserve"> (</w:t>
      </w:r>
      <w:proofErr w:type="spellStart"/>
      <w:r w:rsidRPr="003E35CB">
        <w:rPr>
          <w:rFonts w:ascii="Times New Roman" w:hAnsi="Times New Roman" w:cs="Times New Roman"/>
        </w:rPr>
        <w:t>Convergència</w:t>
      </w:r>
      <w:proofErr w:type="spellEnd"/>
      <w:r w:rsidRPr="003E35CB">
        <w:rPr>
          <w:rFonts w:ascii="Times New Roman" w:hAnsi="Times New Roman" w:cs="Times New Roman"/>
        </w:rPr>
        <w:t xml:space="preserve"> </w:t>
      </w:r>
      <w:proofErr w:type="spellStart"/>
      <w:r w:rsidRPr="003E35CB">
        <w:rPr>
          <w:rFonts w:ascii="Times New Roman" w:hAnsi="Times New Roman" w:cs="Times New Roman"/>
        </w:rPr>
        <w:t>i</w:t>
      </w:r>
      <w:proofErr w:type="spellEnd"/>
      <w:r w:rsidRPr="003E35CB">
        <w:rPr>
          <w:rFonts w:ascii="Times New Roman" w:hAnsi="Times New Roman" w:cs="Times New Roman"/>
        </w:rPr>
        <w:t xml:space="preserve"> </w:t>
      </w:r>
      <w:proofErr w:type="spellStart"/>
      <w:r w:rsidRPr="003E35CB">
        <w:rPr>
          <w:rFonts w:ascii="Times New Roman" w:hAnsi="Times New Roman" w:cs="Times New Roman"/>
        </w:rPr>
        <w:t>Unió</w:t>
      </w:r>
      <w:proofErr w:type="spellEnd"/>
      <w:r w:rsidRPr="003E35CB">
        <w:rPr>
          <w:rFonts w:ascii="Times New Roman" w:hAnsi="Times New Roman" w:cs="Times New Roman"/>
        </w:rPr>
        <w:t>) and separatist ERC (</w:t>
      </w:r>
      <w:proofErr w:type="spellStart"/>
      <w:r w:rsidRPr="003E35CB">
        <w:rPr>
          <w:rFonts w:ascii="Times New Roman" w:hAnsi="Times New Roman" w:cs="Times New Roman"/>
          <w:i/>
        </w:rPr>
        <w:t>Esquerra</w:t>
      </w:r>
      <w:proofErr w:type="spellEnd"/>
      <w:r w:rsidRPr="003E35CB">
        <w:rPr>
          <w:rFonts w:ascii="Times New Roman" w:hAnsi="Times New Roman" w:cs="Times New Roman"/>
          <w:i/>
        </w:rPr>
        <w:t xml:space="preserve"> </w:t>
      </w:r>
      <w:proofErr w:type="spellStart"/>
      <w:r w:rsidRPr="003E35CB">
        <w:rPr>
          <w:rFonts w:ascii="Times New Roman" w:hAnsi="Times New Roman" w:cs="Times New Roman"/>
          <w:i/>
        </w:rPr>
        <w:t>Republicana</w:t>
      </w:r>
      <w:proofErr w:type="spellEnd"/>
      <w:r w:rsidRPr="003E35CB">
        <w:rPr>
          <w:rFonts w:ascii="Times New Roman" w:hAnsi="Times New Roman" w:cs="Times New Roman"/>
          <w:i/>
        </w:rPr>
        <w:t xml:space="preserve"> de </w:t>
      </w:r>
      <w:proofErr w:type="spellStart"/>
      <w:r w:rsidRPr="003E35CB">
        <w:rPr>
          <w:rFonts w:ascii="Times New Roman" w:hAnsi="Times New Roman" w:cs="Times New Roman"/>
          <w:i/>
        </w:rPr>
        <w:t>Catalunya</w:t>
      </w:r>
      <w:proofErr w:type="spellEnd"/>
      <w:r w:rsidRPr="003E35CB">
        <w:rPr>
          <w:rFonts w:ascii="Times New Roman" w:hAnsi="Times New Roman" w:cs="Times New Roman"/>
          <w:i/>
        </w:rPr>
        <w:t xml:space="preserve">) </w:t>
      </w:r>
      <w:r w:rsidRPr="003E35CB">
        <w:rPr>
          <w:rFonts w:ascii="Times New Roman" w:hAnsi="Times New Roman" w:cs="Times New Roman"/>
        </w:rPr>
        <w:t>announced that they would arrange a referendum on independence in 2014.  The estimated turnout was around 40 percent, and the results were overwhelmingly pro-independence with 80.8% of votes cast in favor of an independent state of Catalonia.</w:t>
      </w:r>
      <w:r w:rsidR="003E559A" w:rsidRPr="003E35CB">
        <w:rPr>
          <w:rFonts w:ascii="Times New Roman" w:hAnsi="Times New Roman" w:cs="Times New Roman"/>
        </w:rPr>
        <w:t xml:space="preserve">  </w:t>
      </w:r>
      <w:proofErr w:type="spellStart"/>
      <w:r w:rsidRPr="003E35CB">
        <w:rPr>
          <w:rFonts w:ascii="Times New Roman" w:hAnsi="Times New Roman" w:cs="Times New Roman"/>
        </w:rPr>
        <w:t>Artur</w:t>
      </w:r>
      <w:proofErr w:type="spellEnd"/>
      <w:r w:rsidRPr="003E35CB">
        <w:rPr>
          <w:rFonts w:ascii="Times New Roman" w:hAnsi="Times New Roman" w:cs="Times New Roman"/>
        </w:rPr>
        <w:t xml:space="preserve"> Mas</w:t>
      </w:r>
      <w:r w:rsidR="003E559A" w:rsidRPr="003E35CB">
        <w:rPr>
          <w:rFonts w:ascii="Times New Roman" w:hAnsi="Times New Roman" w:cs="Times New Roman"/>
        </w:rPr>
        <w:t>,</w:t>
      </w:r>
      <w:r w:rsidRPr="003E35CB">
        <w:rPr>
          <w:rFonts w:ascii="Times New Roman" w:hAnsi="Times New Roman" w:cs="Times New Roman"/>
        </w:rPr>
        <w:t xml:space="preserve"> </w:t>
      </w:r>
      <w:r w:rsidR="003E559A" w:rsidRPr="003E35CB">
        <w:rPr>
          <w:rFonts w:ascii="Times New Roman" w:hAnsi="Times New Roman" w:cs="Times New Roman"/>
        </w:rPr>
        <w:t xml:space="preserve">president of the Generalitat de </w:t>
      </w:r>
      <w:proofErr w:type="spellStart"/>
      <w:r w:rsidR="003E559A" w:rsidRPr="003E35CB">
        <w:rPr>
          <w:rFonts w:ascii="Times New Roman" w:hAnsi="Times New Roman" w:cs="Times New Roman"/>
        </w:rPr>
        <w:t>Catalunya</w:t>
      </w:r>
      <w:proofErr w:type="spellEnd"/>
      <w:r w:rsidR="003E559A" w:rsidRPr="003E35CB">
        <w:rPr>
          <w:rFonts w:ascii="Times New Roman" w:hAnsi="Times New Roman" w:cs="Times New Roman"/>
        </w:rPr>
        <w:t xml:space="preserve">, </w:t>
      </w:r>
      <w:r w:rsidRPr="003E35CB">
        <w:rPr>
          <w:rFonts w:ascii="Times New Roman" w:hAnsi="Times New Roman" w:cs="Times New Roman"/>
        </w:rPr>
        <w:t xml:space="preserve">announced in January 2015 that his intention was for 2015 election vote to be turned into an alternative vote on the independence of Catalonia given the inability of Catalonia to hold a legal referendum on the issue. </w:t>
      </w:r>
    </w:p>
    <w:p w14:paraId="3A1E7EEA" w14:textId="51A7E838" w:rsidR="00B27401" w:rsidRPr="003E35CB" w:rsidRDefault="00B27401" w:rsidP="00B27401">
      <w:pPr>
        <w:pStyle w:val="NoSpacing"/>
        <w:spacing w:line="480" w:lineRule="auto"/>
        <w:ind w:firstLine="720"/>
        <w:rPr>
          <w:rFonts w:ascii="Times New Roman" w:hAnsi="Times New Roman" w:cs="Times New Roman"/>
        </w:rPr>
      </w:pPr>
      <w:r w:rsidRPr="003E35CB">
        <w:rPr>
          <w:rFonts w:ascii="Times New Roman" w:hAnsi="Times New Roman" w:cs="Times New Roman"/>
        </w:rPr>
        <w:t>Why do Catalans desire indep</w:t>
      </w:r>
      <w:r w:rsidR="00083449" w:rsidRPr="003E35CB">
        <w:rPr>
          <w:rFonts w:ascii="Times New Roman" w:hAnsi="Times New Roman" w:cs="Times New Roman"/>
        </w:rPr>
        <w:t>endence and why now?  This study</w:t>
      </w:r>
      <w:r w:rsidRPr="003E35CB">
        <w:rPr>
          <w:rFonts w:ascii="Times New Roman" w:hAnsi="Times New Roman" w:cs="Times New Roman"/>
        </w:rPr>
        <w:t xml:space="preserve"> utilizes a theoretical framework based on the literature on the political economy of secession to analyze favorability towards Catalonia’s separatist movement.  According to this theory, regions favor secession when there is a perceived disparity between current economic performance and optimal </w:t>
      </w:r>
      <w:r w:rsidRPr="003E35CB">
        <w:rPr>
          <w:rFonts w:ascii="Times New Roman" w:hAnsi="Times New Roman" w:cs="Times New Roman"/>
        </w:rPr>
        <w:lastRenderedPageBreak/>
        <w:t>economic performance that is attributed to state fiscal structures.  Catalonia, lacking fiscal policymaking control, forfeits a huge portion of its tax revenue to the State and gets little back leading to feelings of being shortchange</w:t>
      </w:r>
      <w:r w:rsidR="003E35CB" w:rsidRPr="003E35CB">
        <w:rPr>
          <w:rFonts w:ascii="Times New Roman" w:hAnsi="Times New Roman" w:cs="Times New Roman"/>
        </w:rPr>
        <w:t xml:space="preserve">d and used.  </w:t>
      </w:r>
      <w:r w:rsidR="00083449" w:rsidRPr="003E35CB">
        <w:rPr>
          <w:rFonts w:ascii="Times New Roman" w:hAnsi="Times New Roman" w:cs="Times New Roman"/>
        </w:rPr>
        <w:t xml:space="preserve">The goal of this study </w:t>
      </w:r>
      <w:r w:rsidRPr="003E35CB">
        <w:rPr>
          <w:rFonts w:ascii="Times New Roman" w:hAnsi="Times New Roman" w:cs="Times New Roman"/>
        </w:rPr>
        <w:t xml:space="preserve">is to reframe what has been historically viewed as an ethnic dispute, as a </w:t>
      </w:r>
      <w:r w:rsidR="0040441A" w:rsidRPr="003E35CB">
        <w:rPr>
          <w:rFonts w:ascii="Times New Roman" w:hAnsi="Times New Roman" w:cs="Times New Roman"/>
        </w:rPr>
        <w:t xml:space="preserve">culmination </w:t>
      </w:r>
      <w:r w:rsidRPr="003E35CB">
        <w:rPr>
          <w:rFonts w:ascii="Times New Roman" w:hAnsi="Times New Roman" w:cs="Times New Roman"/>
        </w:rPr>
        <w:t>of fiscal grievances.  The hypothesis is that the driving force behind Catalonia’s secessionist movement is a desire for Catalonia to assume responsibility for taxation and spending policy.</w:t>
      </w:r>
    </w:p>
    <w:p w14:paraId="3EF79ABE" w14:textId="70D677AE" w:rsidR="00B27401" w:rsidRPr="003E35CB" w:rsidRDefault="00B27401" w:rsidP="00B27401">
      <w:pPr>
        <w:pStyle w:val="NoSpacing"/>
        <w:spacing w:line="480" w:lineRule="auto"/>
        <w:ind w:firstLine="720"/>
        <w:rPr>
          <w:rFonts w:ascii="Times New Roman" w:hAnsi="Times New Roman" w:cs="Times New Roman"/>
          <w:highlight w:val="green"/>
        </w:rPr>
      </w:pPr>
      <w:r w:rsidRPr="003E35CB">
        <w:rPr>
          <w:rFonts w:ascii="Times New Roman" w:hAnsi="Times New Roman" w:cs="Times New Roman"/>
        </w:rPr>
        <w:t>To</w:t>
      </w:r>
      <w:r w:rsidR="00083449" w:rsidRPr="003E35CB">
        <w:rPr>
          <w:rFonts w:ascii="Times New Roman" w:hAnsi="Times New Roman" w:cs="Times New Roman"/>
        </w:rPr>
        <w:t xml:space="preserve"> test the hypothesis, this study</w:t>
      </w:r>
      <w:r w:rsidRPr="003E35CB">
        <w:rPr>
          <w:rFonts w:ascii="Times New Roman" w:hAnsi="Times New Roman" w:cs="Times New Roman"/>
        </w:rPr>
        <w:t xml:space="preserve"> analyzes public opinion data from the </w:t>
      </w:r>
      <w:proofErr w:type="spellStart"/>
      <w:r w:rsidRPr="003E35CB">
        <w:rPr>
          <w:rFonts w:ascii="Times New Roman" w:hAnsi="Times New Roman" w:cs="Times New Roman"/>
        </w:rPr>
        <w:t>Baròmetre</w:t>
      </w:r>
      <w:proofErr w:type="spellEnd"/>
      <w:r w:rsidRPr="003E35CB">
        <w:rPr>
          <w:rFonts w:ascii="Times New Roman" w:hAnsi="Times New Roman" w:cs="Times New Roman"/>
        </w:rPr>
        <w:t xml:space="preserve"> </w:t>
      </w:r>
      <w:proofErr w:type="spellStart"/>
      <w:r w:rsidRPr="003E35CB">
        <w:rPr>
          <w:rFonts w:ascii="Times New Roman" w:hAnsi="Times New Roman" w:cs="Times New Roman"/>
        </w:rPr>
        <w:t>d'Opinió</w:t>
      </w:r>
      <w:proofErr w:type="spellEnd"/>
      <w:r w:rsidRPr="003E35CB">
        <w:rPr>
          <w:rFonts w:ascii="Times New Roman" w:hAnsi="Times New Roman" w:cs="Times New Roman"/>
        </w:rPr>
        <w:t xml:space="preserve"> </w:t>
      </w:r>
      <w:proofErr w:type="spellStart"/>
      <w:r w:rsidRPr="003E35CB">
        <w:rPr>
          <w:rFonts w:ascii="Times New Roman" w:hAnsi="Times New Roman" w:cs="Times New Roman"/>
        </w:rPr>
        <w:t>Política</w:t>
      </w:r>
      <w:proofErr w:type="spellEnd"/>
      <w:r w:rsidRPr="003E35CB">
        <w:rPr>
          <w:rFonts w:ascii="Times New Roman" w:hAnsi="Times New Roman" w:cs="Times New Roman"/>
        </w:rPr>
        <w:t xml:space="preserve"> [Political Opinion Barometer] (BOP), a survey administered by the Centre </w:t>
      </w:r>
      <w:proofErr w:type="spellStart"/>
      <w:r w:rsidRPr="003E35CB">
        <w:rPr>
          <w:rFonts w:ascii="Times New Roman" w:hAnsi="Times New Roman" w:cs="Times New Roman"/>
        </w:rPr>
        <w:t>d’Estudis</w:t>
      </w:r>
      <w:proofErr w:type="spellEnd"/>
      <w:r w:rsidRPr="003E35CB">
        <w:rPr>
          <w:rFonts w:ascii="Times New Roman" w:hAnsi="Times New Roman" w:cs="Times New Roman"/>
        </w:rPr>
        <w:t xml:space="preserve"> </w:t>
      </w:r>
      <w:proofErr w:type="spellStart"/>
      <w:r w:rsidRPr="003E35CB">
        <w:rPr>
          <w:rFonts w:ascii="Times New Roman" w:hAnsi="Times New Roman" w:cs="Times New Roman"/>
        </w:rPr>
        <w:t>d’Opinió</w:t>
      </w:r>
      <w:proofErr w:type="spellEnd"/>
      <w:r w:rsidRPr="003E35CB">
        <w:rPr>
          <w:rFonts w:ascii="Times New Roman" w:hAnsi="Times New Roman" w:cs="Times New Roman"/>
        </w:rPr>
        <w:t xml:space="preserve"> (CEO) of the Generalitat de </w:t>
      </w:r>
      <w:proofErr w:type="spellStart"/>
      <w:r w:rsidRPr="003E35CB">
        <w:rPr>
          <w:rFonts w:ascii="Times New Roman" w:hAnsi="Times New Roman" w:cs="Times New Roman"/>
        </w:rPr>
        <w:t>Catalunya</w:t>
      </w:r>
      <w:proofErr w:type="spellEnd"/>
      <w:r w:rsidRPr="003E35CB">
        <w:rPr>
          <w:rFonts w:ascii="Times New Roman" w:hAnsi="Times New Roman" w:cs="Times New Roman"/>
        </w:rPr>
        <w:t xml:space="preserve">.  </w:t>
      </w:r>
      <w:r w:rsidRPr="008447CA">
        <w:rPr>
          <w:rFonts w:ascii="Times New Roman" w:hAnsi="Times New Roman" w:cs="Times New Roman"/>
        </w:rPr>
        <w:t xml:space="preserve">Examination of responses can shed light on the relationship between opinions on fiscal policy and secessionist sentiment.  Whereas other studies have utilized cross-regional data to evaluate linkage between wealth and separatism, this study uniquely looks at personal opinion data over the last decade to unveil the individual-level preferences and perceptions that motivate pro- or anti- secessionist support.  Summarily, I find that desire for Catalonia assuming fiscal policy control has a significant bearing on increasing both desire for independence and voting for independence in a referendum.  </w:t>
      </w:r>
    </w:p>
    <w:p w14:paraId="3517CC06" w14:textId="28E40601" w:rsidR="00B27401" w:rsidRPr="003E35CB" w:rsidRDefault="00A17FDA" w:rsidP="00F83674">
      <w:pPr>
        <w:pStyle w:val="NoSpacing"/>
        <w:spacing w:line="480" w:lineRule="auto"/>
        <w:ind w:firstLine="720"/>
        <w:rPr>
          <w:rFonts w:ascii="Times New Roman" w:hAnsi="Times New Roman" w:cs="Times New Roman"/>
        </w:rPr>
      </w:pPr>
      <w:r w:rsidRPr="003E35CB">
        <w:rPr>
          <w:rFonts w:ascii="Times New Roman" w:hAnsi="Times New Roman" w:cs="Times New Roman"/>
        </w:rPr>
        <w:t>This study</w:t>
      </w:r>
      <w:r w:rsidR="00B27401" w:rsidRPr="003E35CB">
        <w:rPr>
          <w:rFonts w:ascii="Times New Roman" w:hAnsi="Times New Roman" w:cs="Times New Roman"/>
        </w:rPr>
        <w:t xml:space="preserve"> will first briefly trace Catalonia’s nationalist movement on the social and political stage to contextualize the modern movement.  Secondly, it will broach into a broader discussion of the political economy perspective on secessionist movements before, thirdly, contextualizing why Catalonia desires independence given the presented framework.  Fourth, it explains the datasets and methodology used.  Finally, it presents and discusses the results of the empirical model</w:t>
      </w:r>
      <w:r w:rsidR="005047E9" w:rsidRPr="003E35CB">
        <w:rPr>
          <w:rFonts w:ascii="Times New Roman" w:hAnsi="Times New Roman" w:cs="Times New Roman"/>
        </w:rPr>
        <w:t>s</w:t>
      </w:r>
      <w:r w:rsidR="00B27401" w:rsidRPr="003E35CB">
        <w:rPr>
          <w:rFonts w:ascii="Times New Roman" w:hAnsi="Times New Roman" w:cs="Times New Roman"/>
        </w:rPr>
        <w:t xml:space="preserve"> and their implications for the future of Spain.  </w:t>
      </w:r>
    </w:p>
    <w:p w14:paraId="07CA8DFF" w14:textId="77777777" w:rsidR="00E45AE7" w:rsidRPr="003E35CB" w:rsidRDefault="00E45AE7" w:rsidP="005323A9">
      <w:pPr>
        <w:pStyle w:val="NoSpacing"/>
        <w:spacing w:line="480" w:lineRule="auto"/>
        <w:rPr>
          <w:rFonts w:ascii="Times New Roman" w:hAnsi="Times New Roman" w:cs="Times New Roman"/>
          <w:b/>
          <w:highlight w:val="green"/>
        </w:rPr>
      </w:pPr>
    </w:p>
    <w:p w14:paraId="00B61268" w14:textId="77777777" w:rsidR="00E45AE7" w:rsidRPr="003E35CB" w:rsidRDefault="00E45AE7" w:rsidP="005323A9">
      <w:pPr>
        <w:pStyle w:val="NoSpacing"/>
        <w:spacing w:line="480" w:lineRule="auto"/>
        <w:rPr>
          <w:rFonts w:ascii="Times New Roman" w:hAnsi="Times New Roman" w:cs="Times New Roman"/>
          <w:b/>
          <w:highlight w:val="green"/>
        </w:rPr>
      </w:pPr>
    </w:p>
    <w:p w14:paraId="42E8D8D6" w14:textId="5D7F2D09" w:rsidR="005323A9" w:rsidRPr="003E35CB" w:rsidRDefault="005323A9" w:rsidP="005323A9">
      <w:pPr>
        <w:pStyle w:val="NoSpacing"/>
        <w:spacing w:line="480" w:lineRule="auto"/>
        <w:rPr>
          <w:rFonts w:ascii="Times New Roman" w:hAnsi="Times New Roman" w:cs="Times New Roman"/>
          <w:b/>
        </w:rPr>
      </w:pPr>
      <w:r w:rsidRPr="003E35CB">
        <w:rPr>
          <w:rFonts w:ascii="Times New Roman" w:hAnsi="Times New Roman" w:cs="Times New Roman"/>
          <w:b/>
        </w:rPr>
        <w:lastRenderedPageBreak/>
        <w:t>II.</w:t>
      </w:r>
      <w:r w:rsidRPr="003E35CB">
        <w:rPr>
          <w:rFonts w:ascii="Times New Roman" w:hAnsi="Times New Roman" w:cs="Times New Roman"/>
          <w:b/>
        </w:rPr>
        <w:tab/>
        <w:t xml:space="preserve">Catalonia’s Nationalist Movement </w:t>
      </w:r>
    </w:p>
    <w:p w14:paraId="7AB3D3F4" w14:textId="6C696E9F" w:rsidR="00E9360C" w:rsidRPr="008447CA" w:rsidRDefault="00E9360C" w:rsidP="00E9360C">
      <w:pPr>
        <w:spacing w:line="480" w:lineRule="auto"/>
        <w:ind w:firstLine="720"/>
        <w:rPr>
          <w:rFonts w:ascii="Times New Roman" w:hAnsi="Times New Roman" w:cs="Times New Roman"/>
        </w:rPr>
      </w:pPr>
      <w:r w:rsidRPr="008447CA">
        <w:rPr>
          <w:rFonts w:ascii="Times New Roman" w:hAnsi="Times New Roman" w:cs="Times New Roman"/>
        </w:rPr>
        <w:t>During the thirteenth century, Barcelona was the administrative base of the Crown of Aragon, a powerful military and commercial empire, having fiscal autonomy independent of the king setting the precedent for Catalonia’s desire for fiscal autonomy.  When Castile and Aragon unified through marriage in 1479, political and military power was centered on Castile while economic power was located on the periphery—the Basque Country and Catalonia</w:t>
      </w:r>
      <w:r w:rsidR="007F0EBC">
        <w:rPr>
          <w:rFonts w:ascii="Times New Roman" w:hAnsi="Times New Roman" w:cs="Times New Roman"/>
        </w:rPr>
        <w:t xml:space="preserve"> (Castells 2014)</w:t>
      </w:r>
      <w:r w:rsidRPr="008447CA">
        <w:rPr>
          <w:rFonts w:ascii="Times New Roman" w:hAnsi="Times New Roman" w:cs="Times New Roman"/>
        </w:rPr>
        <w:t>.  Catalonia</w:t>
      </w:r>
      <w:r w:rsidR="004331AB" w:rsidRPr="008447CA">
        <w:rPr>
          <w:rFonts w:ascii="Times New Roman" w:hAnsi="Times New Roman" w:cs="Times New Roman"/>
        </w:rPr>
        <w:t xml:space="preserve">, however, </w:t>
      </w:r>
      <w:r w:rsidRPr="008447CA">
        <w:rPr>
          <w:rFonts w:ascii="Times New Roman" w:hAnsi="Times New Roman" w:cs="Times New Roman"/>
        </w:rPr>
        <w:t>continue</w:t>
      </w:r>
      <w:r w:rsidR="004331AB" w:rsidRPr="008447CA">
        <w:rPr>
          <w:rFonts w:ascii="Times New Roman" w:hAnsi="Times New Roman" w:cs="Times New Roman"/>
        </w:rPr>
        <w:t>d to make bids for independence and was briefly</w:t>
      </w:r>
      <w:r w:rsidRPr="008447CA">
        <w:rPr>
          <w:rFonts w:ascii="Times New Roman" w:hAnsi="Times New Roman" w:cs="Times New Roman"/>
        </w:rPr>
        <w:t xml:space="preserve"> reestablished as the Catalan Republic in 1640 under the protection of France, fo</w:t>
      </w:r>
      <w:r w:rsidR="005047E9" w:rsidRPr="008447CA">
        <w:rPr>
          <w:rFonts w:ascii="Times New Roman" w:hAnsi="Times New Roman" w:cs="Times New Roman"/>
        </w:rPr>
        <w:t>reshadowing another short bout</w:t>
      </w:r>
      <w:r w:rsidRPr="008447CA">
        <w:rPr>
          <w:rFonts w:ascii="Times New Roman" w:hAnsi="Times New Roman" w:cs="Times New Roman"/>
        </w:rPr>
        <w:t xml:space="preserve"> of independence under Napoleon from 1810-1812.  </w:t>
      </w:r>
    </w:p>
    <w:p w14:paraId="5FD72A94" w14:textId="0C90A1B7" w:rsidR="00E9360C" w:rsidRPr="008447CA" w:rsidRDefault="00E9360C" w:rsidP="00E9360C">
      <w:pPr>
        <w:pStyle w:val="NoSpacing"/>
        <w:spacing w:line="480" w:lineRule="auto"/>
        <w:ind w:firstLine="720"/>
        <w:rPr>
          <w:rFonts w:ascii="Times New Roman" w:hAnsi="Times New Roman" w:cs="Times New Roman"/>
        </w:rPr>
      </w:pPr>
      <w:r w:rsidRPr="008447CA">
        <w:rPr>
          <w:rFonts w:ascii="Times New Roman" w:hAnsi="Times New Roman" w:cs="Times New Roman"/>
        </w:rPr>
        <w:t>The War of Spanish Succession (1701-1714), prompted by the heirless Spanish king dying, put Catalonia’s future into contention.  The international war ended with the victory of the Bourbon Philip V despite strong Catalan opposition. The consequential repression of the Catalan people was aggressive; the Catal</w:t>
      </w:r>
      <w:r w:rsidR="004331AB" w:rsidRPr="008447CA">
        <w:rPr>
          <w:rFonts w:ascii="Times New Roman" w:hAnsi="Times New Roman" w:cs="Times New Roman"/>
        </w:rPr>
        <w:t>an State and Crown of Aragon were</w:t>
      </w:r>
      <w:r w:rsidRPr="008447CA">
        <w:rPr>
          <w:rFonts w:ascii="Times New Roman" w:hAnsi="Times New Roman" w:cs="Times New Roman"/>
        </w:rPr>
        <w:t xml:space="preserve"> abolished and ruled under the Castilian absolutist law.  The death of the Crown of Aragon was the birth of the modern unitary Spanish State.  Despite adversity, Catalonia emerged as an economic powerhouse and industrial leader, and the ‘Catalanism’ movement materialized.  Early twentieth century, Catalonia regained its united administrative system and some level of self-rule, but Spanish dictator Primo de Rivera curtailed this independence in 1925.  </w:t>
      </w:r>
    </w:p>
    <w:p w14:paraId="5C89622E" w14:textId="631D2574" w:rsidR="00E9360C" w:rsidRPr="008447CA" w:rsidRDefault="00E9360C" w:rsidP="00E9360C">
      <w:pPr>
        <w:pStyle w:val="NoSpacing"/>
        <w:spacing w:line="480" w:lineRule="auto"/>
        <w:rPr>
          <w:rFonts w:ascii="Times New Roman" w:hAnsi="Times New Roman" w:cs="Times New Roman"/>
        </w:rPr>
      </w:pPr>
      <w:r w:rsidRPr="008447CA">
        <w:rPr>
          <w:rFonts w:ascii="Times New Roman" w:hAnsi="Times New Roman" w:cs="Times New Roman"/>
        </w:rPr>
        <w:tab/>
        <w:t xml:space="preserve">In 1931, an autonomous government for Catalonia was established under the name of </w:t>
      </w:r>
      <w:r w:rsidRPr="008447CA">
        <w:rPr>
          <w:rFonts w:ascii="Times New Roman" w:hAnsi="Times New Roman" w:cs="Times New Roman"/>
          <w:i/>
        </w:rPr>
        <w:t>Generalitat</w:t>
      </w:r>
      <w:r w:rsidRPr="008447CA">
        <w:rPr>
          <w:rFonts w:ascii="Times New Roman" w:hAnsi="Times New Roman" w:cs="Times New Roman"/>
        </w:rPr>
        <w:t xml:space="preserve">.  However, this was put in disputation due to the Spanish Civil War (1936-1939) that resulted in thousands of casualties, including the death of more than 50,000 Catalans. Following the Republican defeat to General Francisco Franco’s forces, hundreds of thousands of Catalans were forced into exile and the President of the Catalan Government was executed by firing </w:t>
      </w:r>
      <w:r w:rsidRPr="008447CA">
        <w:rPr>
          <w:rFonts w:ascii="Times New Roman" w:hAnsi="Times New Roman" w:cs="Times New Roman"/>
        </w:rPr>
        <w:lastRenderedPageBreak/>
        <w:t xml:space="preserve">squad. </w:t>
      </w:r>
      <w:r w:rsidRPr="008447CA">
        <w:rPr>
          <w:rFonts w:ascii="Times New Roman" w:hAnsi="Times New Roman" w:cs="Times New Roman"/>
          <w:i/>
        </w:rPr>
        <w:t>El Caudillo</w:t>
      </w:r>
      <w:r w:rsidRPr="008447CA">
        <w:rPr>
          <w:rFonts w:ascii="Times New Roman" w:hAnsi="Times New Roman" w:cs="Times New Roman"/>
        </w:rPr>
        <w:t xml:space="preserve"> (The Leader) began a reign of terror: political opponents were persecuted, democratic rights</w:t>
      </w:r>
      <w:r w:rsidR="0024003E">
        <w:rPr>
          <w:rFonts w:ascii="Times New Roman" w:hAnsi="Times New Roman" w:cs="Times New Roman"/>
        </w:rPr>
        <w:t xml:space="preserve"> were abolished, media was censo</w:t>
      </w:r>
      <w:r w:rsidRPr="008447CA">
        <w:rPr>
          <w:rFonts w:ascii="Times New Roman" w:hAnsi="Times New Roman" w:cs="Times New Roman"/>
        </w:rPr>
        <w:t xml:space="preserve">red, and lingual and cultural regionalism was repressed.  The Catalan language and symbols were forbidden in all public spaces, schools, and books, and Catalonia’s Statute of Autonomy and Generalitat were disbanded.  General Francisco Franco’s death in 1975 ended a four-decade long dictatorship, and hailed in a new era of democracy under King Juan Carlos I.  This changed the political landscape considerably. </w:t>
      </w:r>
    </w:p>
    <w:p w14:paraId="1D886690" w14:textId="0BCB8580" w:rsidR="00E9360C" w:rsidRPr="00CD71FA" w:rsidRDefault="00E9360C" w:rsidP="00E9360C">
      <w:pPr>
        <w:pStyle w:val="NoSpacing"/>
        <w:spacing w:line="480" w:lineRule="auto"/>
        <w:ind w:firstLine="720"/>
        <w:rPr>
          <w:rFonts w:ascii="Times New Roman" w:hAnsi="Times New Roman" w:cs="Times New Roman"/>
        </w:rPr>
      </w:pPr>
      <w:r w:rsidRPr="00CD71FA">
        <w:rPr>
          <w:rFonts w:ascii="Times New Roman" w:hAnsi="Times New Roman" w:cs="Times New Roman"/>
        </w:rPr>
        <w:t>The Generalitat of Catalonia was restored in 1977, and in 1979 Catalans approved their second Statute of Autonomy establishing the Autonomous Community of Catalonia, its current legal status.  The country’s political system is the result of the clash of remnant centralist tendencies from the Franco regime and recognition that Spain is an assembly of distinct regions deserving of certain competences</w:t>
      </w:r>
      <w:r w:rsidR="003A5D1B" w:rsidRPr="00CD71FA">
        <w:rPr>
          <w:rFonts w:ascii="Times New Roman" w:hAnsi="Times New Roman" w:cs="Times New Roman"/>
        </w:rPr>
        <w:t xml:space="preserve"> (</w:t>
      </w:r>
      <w:proofErr w:type="spellStart"/>
      <w:r w:rsidR="003A5D1B" w:rsidRPr="00CD71FA">
        <w:rPr>
          <w:rFonts w:ascii="Times New Roman" w:hAnsi="Times New Roman" w:cs="Times New Roman"/>
        </w:rPr>
        <w:t>Boylan</w:t>
      </w:r>
      <w:proofErr w:type="spellEnd"/>
      <w:r w:rsidR="003A5D1B" w:rsidRPr="00CD71FA">
        <w:rPr>
          <w:rFonts w:ascii="Times New Roman" w:hAnsi="Times New Roman" w:cs="Times New Roman"/>
        </w:rPr>
        <w:t xml:space="preserve"> 2015)</w:t>
      </w:r>
      <w:r w:rsidRPr="00CD71FA">
        <w:rPr>
          <w:rFonts w:ascii="Times New Roman" w:hAnsi="Times New Roman" w:cs="Times New Roman"/>
        </w:rPr>
        <w:t xml:space="preserve">.   Democratization was a tug-of-war between those advocating for minimal decentralization and those arguing for a federal-type system.   As a great compromise, the Constitution created seventeen autonomous communities thereby recognizing the presence of and affording rights to regions in Spain, while maintaining that Spain is an unbreakable unit.  </w:t>
      </w:r>
    </w:p>
    <w:p w14:paraId="14D372B7" w14:textId="77777777" w:rsidR="00E9360C" w:rsidRPr="00CD71FA" w:rsidRDefault="00E9360C" w:rsidP="00E9360C">
      <w:pPr>
        <w:pStyle w:val="NoSpacing"/>
        <w:spacing w:line="480" w:lineRule="auto"/>
        <w:ind w:firstLine="720"/>
        <w:rPr>
          <w:rFonts w:ascii="Times New Roman" w:eastAsia="Times New Roman" w:hAnsi="Times New Roman" w:cs="Times New Roman"/>
          <w:sz w:val="20"/>
          <w:szCs w:val="20"/>
        </w:rPr>
      </w:pPr>
      <w:r w:rsidRPr="00CD71FA">
        <w:rPr>
          <w:rFonts w:ascii="Times New Roman" w:hAnsi="Times New Roman" w:cs="Times New Roman"/>
        </w:rPr>
        <w:t xml:space="preserve">For more than twenty years, the </w:t>
      </w:r>
      <w:proofErr w:type="spellStart"/>
      <w:r w:rsidRPr="00CD71FA">
        <w:rPr>
          <w:rFonts w:ascii="Times New Roman" w:hAnsi="Times New Roman" w:cs="Times New Roman"/>
        </w:rPr>
        <w:t>CiU</w:t>
      </w:r>
      <w:proofErr w:type="spellEnd"/>
      <w:r w:rsidRPr="00CD71FA">
        <w:rPr>
          <w:rFonts w:ascii="Times New Roman" w:hAnsi="Times New Roman" w:cs="Times New Roman"/>
        </w:rPr>
        <w:t xml:space="preserve"> (</w:t>
      </w:r>
      <w:proofErr w:type="spellStart"/>
      <w:r w:rsidRPr="00CD71FA">
        <w:rPr>
          <w:rFonts w:ascii="Times New Roman" w:hAnsi="Times New Roman" w:cs="Times New Roman"/>
        </w:rPr>
        <w:t>Convergència</w:t>
      </w:r>
      <w:proofErr w:type="spellEnd"/>
      <w:r w:rsidRPr="00CD71FA">
        <w:rPr>
          <w:rFonts w:ascii="Times New Roman" w:hAnsi="Times New Roman" w:cs="Times New Roman"/>
        </w:rPr>
        <w:t xml:space="preserve"> </w:t>
      </w:r>
      <w:proofErr w:type="spellStart"/>
      <w:r w:rsidRPr="00CD71FA">
        <w:rPr>
          <w:rFonts w:ascii="Times New Roman" w:hAnsi="Times New Roman" w:cs="Times New Roman"/>
        </w:rPr>
        <w:t>i</w:t>
      </w:r>
      <w:proofErr w:type="spellEnd"/>
      <w:r w:rsidRPr="00CD71FA">
        <w:rPr>
          <w:rFonts w:ascii="Times New Roman" w:hAnsi="Times New Roman" w:cs="Times New Roman"/>
        </w:rPr>
        <w:t xml:space="preserve"> </w:t>
      </w:r>
      <w:proofErr w:type="spellStart"/>
      <w:r w:rsidRPr="00CD71FA">
        <w:rPr>
          <w:rFonts w:ascii="Times New Roman" w:hAnsi="Times New Roman" w:cs="Times New Roman"/>
        </w:rPr>
        <w:t>Unió</w:t>
      </w:r>
      <w:proofErr w:type="spellEnd"/>
      <w:r w:rsidRPr="00CD71FA">
        <w:rPr>
          <w:rFonts w:ascii="Times New Roman" w:hAnsi="Times New Roman" w:cs="Times New Roman"/>
        </w:rPr>
        <w:t>), a center-right Catalan nationalist coalition party of the CDC (</w:t>
      </w:r>
      <w:proofErr w:type="spellStart"/>
      <w:r w:rsidRPr="00CD71FA">
        <w:rPr>
          <w:rFonts w:ascii="Times New Roman" w:hAnsi="Times New Roman" w:cs="Times New Roman"/>
          <w:i/>
        </w:rPr>
        <w:t>Convergència</w:t>
      </w:r>
      <w:proofErr w:type="spellEnd"/>
      <w:r w:rsidRPr="00CD71FA">
        <w:rPr>
          <w:rFonts w:ascii="Times New Roman" w:hAnsi="Times New Roman" w:cs="Times New Roman"/>
          <w:i/>
        </w:rPr>
        <w:t xml:space="preserve"> </w:t>
      </w:r>
      <w:proofErr w:type="spellStart"/>
      <w:r w:rsidRPr="00CD71FA">
        <w:rPr>
          <w:rFonts w:ascii="Times New Roman" w:hAnsi="Times New Roman" w:cs="Times New Roman"/>
          <w:i/>
        </w:rPr>
        <w:t>Democràtica</w:t>
      </w:r>
      <w:proofErr w:type="spellEnd"/>
      <w:r w:rsidRPr="00CD71FA">
        <w:rPr>
          <w:rFonts w:ascii="Times New Roman" w:hAnsi="Times New Roman" w:cs="Times New Roman"/>
          <w:i/>
        </w:rPr>
        <w:t xml:space="preserve"> de </w:t>
      </w:r>
      <w:proofErr w:type="spellStart"/>
      <w:r w:rsidRPr="00CD71FA">
        <w:rPr>
          <w:rFonts w:ascii="Times New Roman" w:hAnsi="Times New Roman" w:cs="Times New Roman"/>
          <w:i/>
        </w:rPr>
        <w:t>Catalunya</w:t>
      </w:r>
      <w:proofErr w:type="spellEnd"/>
      <w:r w:rsidRPr="00CD71FA">
        <w:rPr>
          <w:rFonts w:ascii="Times New Roman" w:hAnsi="Times New Roman" w:cs="Times New Roman"/>
        </w:rPr>
        <w:t>) and UDC (</w:t>
      </w:r>
      <w:proofErr w:type="spellStart"/>
      <w:r w:rsidRPr="00CD71FA">
        <w:rPr>
          <w:rFonts w:ascii="Times New Roman" w:hAnsi="Times New Roman" w:cs="Times New Roman"/>
          <w:i/>
        </w:rPr>
        <w:t>Unió</w:t>
      </w:r>
      <w:proofErr w:type="spellEnd"/>
      <w:r w:rsidRPr="00CD71FA">
        <w:rPr>
          <w:rFonts w:ascii="Times New Roman" w:hAnsi="Times New Roman" w:cs="Times New Roman"/>
          <w:i/>
        </w:rPr>
        <w:t xml:space="preserve"> </w:t>
      </w:r>
      <w:proofErr w:type="spellStart"/>
      <w:r w:rsidRPr="00CD71FA">
        <w:rPr>
          <w:rFonts w:ascii="Times New Roman" w:hAnsi="Times New Roman" w:cs="Times New Roman"/>
          <w:i/>
        </w:rPr>
        <w:t>Democràtica</w:t>
      </w:r>
      <w:proofErr w:type="spellEnd"/>
      <w:r w:rsidRPr="00CD71FA">
        <w:rPr>
          <w:rFonts w:ascii="Times New Roman" w:hAnsi="Times New Roman" w:cs="Times New Roman"/>
          <w:i/>
        </w:rPr>
        <w:t xml:space="preserve"> de </w:t>
      </w:r>
      <w:proofErr w:type="spellStart"/>
      <w:r w:rsidRPr="00CD71FA">
        <w:rPr>
          <w:rFonts w:ascii="Times New Roman" w:hAnsi="Times New Roman" w:cs="Times New Roman"/>
          <w:i/>
        </w:rPr>
        <w:t>Catalunya</w:t>
      </w:r>
      <w:proofErr w:type="spellEnd"/>
      <w:r w:rsidRPr="00CD71FA">
        <w:rPr>
          <w:rFonts w:ascii="Times New Roman" w:eastAsia="Times New Roman" w:hAnsi="Times New Roman" w:cs="Times New Roman"/>
        </w:rPr>
        <w:t>)</w:t>
      </w:r>
      <w:r w:rsidRPr="00CD71FA">
        <w:rPr>
          <w:rFonts w:ascii="Times New Roman" w:hAnsi="Times New Roman" w:cs="Times New Roman"/>
        </w:rPr>
        <w:t xml:space="preserve">, dominated elections on a platform promising to negotiate the best deal for Catalonia, short of secession, with the central government in Madrid.  After losing to leftist parties in 2003 and 2006, </w:t>
      </w:r>
      <w:proofErr w:type="spellStart"/>
      <w:r w:rsidRPr="00CD71FA">
        <w:rPr>
          <w:rFonts w:ascii="Times New Roman" w:hAnsi="Times New Roman" w:cs="Times New Roman"/>
        </w:rPr>
        <w:t>CiU</w:t>
      </w:r>
      <w:proofErr w:type="spellEnd"/>
      <w:r w:rsidRPr="00CD71FA">
        <w:rPr>
          <w:rFonts w:ascii="Times New Roman" w:hAnsi="Times New Roman" w:cs="Times New Roman"/>
        </w:rPr>
        <w:t xml:space="preserve"> regained power in the 2010 elections but lacked an overall majority needing a coalition partner.  </w:t>
      </w:r>
      <w:proofErr w:type="spellStart"/>
      <w:r w:rsidRPr="00CD71FA">
        <w:rPr>
          <w:rFonts w:ascii="Times New Roman" w:hAnsi="Times New Roman" w:cs="Times New Roman"/>
        </w:rPr>
        <w:t>CiU’s</w:t>
      </w:r>
      <w:proofErr w:type="spellEnd"/>
      <w:r w:rsidRPr="00CD71FA">
        <w:rPr>
          <w:rFonts w:ascii="Times New Roman" w:hAnsi="Times New Roman" w:cs="Times New Roman"/>
        </w:rPr>
        <w:t xml:space="preserve"> reemergence occurred in the context of the global economic crisis of 2008-09 and the Spanish Constitutional Court’s decision in 2010 to declare parts of Catalonia’s 2006 Statute of Autonomy unconstitutional.  In December 2012, </w:t>
      </w:r>
      <w:r w:rsidRPr="00CD71FA">
        <w:rPr>
          <w:rFonts w:ascii="Times New Roman" w:hAnsi="Times New Roman" w:cs="Times New Roman"/>
        </w:rPr>
        <w:lastRenderedPageBreak/>
        <w:t xml:space="preserve">nationalist coalition party </w:t>
      </w:r>
      <w:proofErr w:type="spellStart"/>
      <w:r w:rsidRPr="00CD71FA">
        <w:rPr>
          <w:rFonts w:ascii="Times New Roman" w:hAnsi="Times New Roman" w:cs="Times New Roman"/>
        </w:rPr>
        <w:t>CiU</w:t>
      </w:r>
      <w:proofErr w:type="spellEnd"/>
      <w:r w:rsidRPr="00CD71FA">
        <w:rPr>
          <w:rFonts w:ascii="Times New Roman" w:hAnsi="Times New Roman" w:cs="Times New Roman"/>
        </w:rPr>
        <w:t xml:space="preserve"> (</w:t>
      </w:r>
      <w:proofErr w:type="spellStart"/>
      <w:r w:rsidRPr="00CD71FA">
        <w:rPr>
          <w:rFonts w:ascii="Times New Roman" w:hAnsi="Times New Roman" w:cs="Times New Roman"/>
        </w:rPr>
        <w:t>Convergència</w:t>
      </w:r>
      <w:proofErr w:type="spellEnd"/>
      <w:r w:rsidRPr="00CD71FA">
        <w:rPr>
          <w:rFonts w:ascii="Times New Roman" w:hAnsi="Times New Roman" w:cs="Times New Roman"/>
        </w:rPr>
        <w:t xml:space="preserve"> </w:t>
      </w:r>
      <w:proofErr w:type="spellStart"/>
      <w:r w:rsidRPr="00CD71FA">
        <w:rPr>
          <w:rFonts w:ascii="Times New Roman" w:hAnsi="Times New Roman" w:cs="Times New Roman"/>
        </w:rPr>
        <w:t>i</w:t>
      </w:r>
      <w:proofErr w:type="spellEnd"/>
      <w:r w:rsidRPr="00CD71FA">
        <w:rPr>
          <w:rFonts w:ascii="Times New Roman" w:hAnsi="Times New Roman" w:cs="Times New Roman"/>
        </w:rPr>
        <w:t xml:space="preserve"> </w:t>
      </w:r>
      <w:proofErr w:type="spellStart"/>
      <w:r w:rsidRPr="00CD71FA">
        <w:rPr>
          <w:rFonts w:ascii="Times New Roman" w:hAnsi="Times New Roman" w:cs="Times New Roman"/>
        </w:rPr>
        <w:t>Unió</w:t>
      </w:r>
      <w:proofErr w:type="spellEnd"/>
      <w:r w:rsidRPr="00CD71FA">
        <w:rPr>
          <w:rFonts w:ascii="Times New Roman" w:hAnsi="Times New Roman" w:cs="Times New Roman"/>
        </w:rPr>
        <w:t>) and separatist ERC (</w:t>
      </w:r>
      <w:proofErr w:type="spellStart"/>
      <w:r w:rsidRPr="00CD71FA">
        <w:rPr>
          <w:rFonts w:ascii="Times New Roman" w:hAnsi="Times New Roman" w:cs="Times New Roman"/>
          <w:i/>
        </w:rPr>
        <w:t>Esquerra</w:t>
      </w:r>
      <w:proofErr w:type="spellEnd"/>
      <w:r w:rsidRPr="00CD71FA">
        <w:rPr>
          <w:rFonts w:ascii="Times New Roman" w:hAnsi="Times New Roman" w:cs="Times New Roman"/>
          <w:i/>
        </w:rPr>
        <w:t xml:space="preserve"> </w:t>
      </w:r>
      <w:proofErr w:type="spellStart"/>
      <w:r w:rsidRPr="00CD71FA">
        <w:rPr>
          <w:rFonts w:ascii="Times New Roman" w:hAnsi="Times New Roman" w:cs="Times New Roman"/>
          <w:i/>
        </w:rPr>
        <w:t>Republicana</w:t>
      </w:r>
      <w:proofErr w:type="spellEnd"/>
      <w:r w:rsidRPr="00CD71FA">
        <w:rPr>
          <w:rFonts w:ascii="Times New Roman" w:hAnsi="Times New Roman" w:cs="Times New Roman"/>
          <w:i/>
        </w:rPr>
        <w:t xml:space="preserve"> de </w:t>
      </w:r>
      <w:proofErr w:type="spellStart"/>
      <w:r w:rsidRPr="00CD71FA">
        <w:rPr>
          <w:rFonts w:ascii="Times New Roman" w:hAnsi="Times New Roman" w:cs="Times New Roman"/>
          <w:i/>
        </w:rPr>
        <w:t>Catalunya</w:t>
      </w:r>
      <w:proofErr w:type="spellEnd"/>
      <w:r w:rsidRPr="00CD71FA">
        <w:rPr>
          <w:rFonts w:ascii="Times New Roman" w:hAnsi="Times New Roman" w:cs="Times New Roman"/>
          <w:i/>
        </w:rPr>
        <w:t xml:space="preserve">) </w:t>
      </w:r>
      <w:r w:rsidRPr="00CD71FA">
        <w:rPr>
          <w:rFonts w:ascii="Times New Roman" w:hAnsi="Times New Roman" w:cs="Times New Roman"/>
        </w:rPr>
        <w:t>announced that they would arrange a referendum on independence in 2014.  While known as the Catalan independence referendum, it was rebranded the “citizen participation process on the political future of Catalonia” after the Constitutional Court of Spain suspended the original vote.  The ballot gave two questions: “Do you want Catalonia to become a State? (yes/no)” and if the answer is in the affirmative, “Do you want this State to be independent? (</w:t>
      </w:r>
      <w:proofErr w:type="gramStart"/>
      <w:r w:rsidRPr="00CD71FA">
        <w:rPr>
          <w:rFonts w:ascii="Times New Roman" w:hAnsi="Times New Roman" w:cs="Times New Roman"/>
        </w:rPr>
        <w:t>yes</w:t>
      </w:r>
      <w:proofErr w:type="gramEnd"/>
      <w:r w:rsidRPr="00CD71FA">
        <w:rPr>
          <w:rFonts w:ascii="Times New Roman" w:hAnsi="Times New Roman" w:cs="Times New Roman"/>
        </w:rPr>
        <w:t xml:space="preserve">/no)”.  The estimated turnout was around 40 percent, and the results were overwhelmingly pro-independence with 80.8% of votes for Yes-Yes, 10.1% Yes-No, and 4.5% No.    </w:t>
      </w:r>
    </w:p>
    <w:p w14:paraId="18645E37" w14:textId="35265B32" w:rsidR="005323A9" w:rsidRPr="00CD71FA" w:rsidRDefault="00E9360C" w:rsidP="005323A9">
      <w:pPr>
        <w:pStyle w:val="NoSpacing"/>
        <w:spacing w:line="480" w:lineRule="auto"/>
        <w:rPr>
          <w:rFonts w:ascii="Times New Roman" w:hAnsi="Times New Roman" w:cs="Times New Roman"/>
          <w:i/>
        </w:rPr>
      </w:pPr>
      <w:r w:rsidRPr="00CD71FA">
        <w:rPr>
          <w:rFonts w:ascii="Times New Roman" w:hAnsi="Times New Roman" w:cs="Times New Roman"/>
        </w:rPr>
        <w:tab/>
        <w:t xml:space="preserve">President </w:t>
      </w:r>
      <w:proofErr w:type="spellStart"/>
      <w:r w:rsidRPr="00CD71FA">
        <w:rPr>
          <w:rFonts w:ascii="Times New Roman" w:hAnsi="Times New Roman" w:cs="Times New Roman"/>
        </w:rPr>
        <w:t>Artur</w:t>
      </w:r>
      <w:proofErr w:type="spellEnd"/>
      <w:r w:rsidRPr="00CD71FA">
        <w:rPr>
          <w:rFonts w:ascii="Times New Roman" w:hAnsi="Times New Roman" w:cs="Times New Roman"/>
        </w:rPr>
        <w:t xml:space="preserve"> Mas announced in January 2015 that his intention was for 2015 election vote to be turned into an alternative vote on the independence of Catalonia given the inability of Catalonia to hold a legal referendum on the issue. June 2015 marked the dissolution of the </w:t>
      </w:r>
      <w:proofErr w:type="spellStart"/>
      <w:r w:rsidRPr="00CD71FA">
        <w:rPr>
          <w:rFonts w:ascii="Times New Roman" w:hAnsi="Times New Roman" w:cs="Times New Roman"/>
        </w:rPr>
        <w:t>CiU</w:t>
      </w:r>
      <w:proofErr w:type="spellEnd"/>
      <w:r w:rsidRPr="00CD71FA">
        <w:rPr>
          <w:rFonts w:ascii="Times New Roman" w:hAnsi="Times New Roman" w:cs="Times New Roman"/>
        </w:rPr>
        <w:t xml:space="preserve"> coalition due to fragmentation in separatist ideology. For the Catalan parliamentary election of 2015, five parties ran together—including the CDC—under an ideology of Catalan independence in a coalition called </w:t>
      </w:r>
      <w:proofErr w:type="spellStart"/>
      <w:r w:rsidRPr="00CD71FA">
        <w:rPr>
          <w:rFonts w:ascii="Times New Roman" w:hAnsi="Times New Roman" w:cs="Times New Roman"/>
          <w:i/>
        </w:rPr>
        <w:t>Junts</w:t>
      </w:r>
      <w:proofErr w:type="spellEnd"/>
      <w:r w:rsidRPr="00CD71FA">
        <w:rPr>
          <w:rFonts w:ascii="Times New Roman" w:hAnsi="Times New Roman" w:cs="Times New Roman"/>
          <w:i/>
        </w:rPr>
        <w:t xml:space="preserve"> </w:t>
      </w:r>
      <w:proofErr w:type="spellStart"/>
      <w:r w:rsidRPr="00CD71FA">
        <w:rPr>
          <w:rFonts w:ascii="Times New Roman" w:hAnsi="Times New Roman" w:cs="Times New Roman"/>
          <w:i/>
        </w:rPr>
        <w:t>pel</w:t>
      </w:r>
      <w:proofErr w:type="spellEnd"/>
      <w:r w:rsidRPr="00CD71FA">
        <w:rPr>
          <w:rFonts w:ascii="Times New Roman" w:hAnsi="Times New Roman" w:cs="Times New Roman"/>
          <w:i/>
        </w:rPr>
        <w:t xml:space="preserve"> </w:t>
      </w:r>
      <w:proofErr w:type="spellStart"/>
      <w:r w:rsidRPr="00CD71FA">
        <w:rPr>
          <w:rFonts w:ascii="Times New Roman" w:hAnsi="Times New Roman" w:cs="Times New Roman"/>
          <w:i/>
        </w:rPr>
        <w:t>Sí</w:t>
      </w:r>
      <w:proofErr w:type="spellEnd"/>
      <w:r w:rsidRPr="00CD71FA">
        <w:rPr>
          <w:rFonts w:ascii="Times New Roman" w:hAnsi="Times New Roman" w:cs="Times New Roman"/>
          <w:i/>
        </w:rPr>
        <w:t xml:space="preserve">, </w:t>
      </w:r>
      <w:r w:rsidRPr="00CD71FA">
        <w:rPr>
          <w:rFonts w:ascii="Times New Roman" w:hAnsi="Times New Roman" w:cs="Times New Roman"/>
        </w:rPr>
        <w:t xml:space="preserve">while the UDC ran independently.  </w:t>
      </w:r>
      <w:proofErr w:type="spellStart"/>
      <w:r w:rsidRPr="00CD71FA">
        <w:rPr>
          <w:rFonts w:ascii="Times New Roman" w:hAnsi="Times New Roman" w:cs="Times New Roman"/>
          <w:i/>
        </w:rPr>
        <w:t>Junts</w:t>
      </w:r>
      <w:proofErr w:type="spellEnd"/>
      <w:r w:rsidRPr="00CD71FA">
        <w:rPr>
          <w:rFonts w:ascii="Times New Roman" w:hAnsi="Times New Roman" w:cs="Times New Roman"/>
          <w:i/>
        </w:rPr>
        <w:t xml:space="preserve"> </w:t>
      </w:r>
      <w:proofErr w:type="spellStart"/>
      <w:r w:rsidRPr="00CD71FA">
        <w:rPr>
          <w:rFonts w:ascii="Times New Roman" w:hAnsi="Times New Roman" w:cs="Times New Roman"/>
          <w:i/>
        </w:rPr>
        <w:t>pel</w:t>
      </w:r>
      <w:proofErr w:type="spellEnd"/>
      <w:r w:rsidRPr="00CD71FA">
        <w:rPr>
          <w:rFonts w:ascii="Times New Roman" w:hAnsi="Times New Roman" w:cs="Times New Roman"/>
          <w:i/>
        </w:rPr>
        <w:t xml:space="preserve"> </w:t>
      </w:r>
      <w:proofErr w:type="spellStart"/>
      <w:r w:rsidRPr="00CD71FA">
        <w:rPr>
          <w:rFonts w:ascii="Times New Roman" w:hAnsi="Times New Roman" w:cs="Times New Roman"/>
          <w:i/>
        </w:rPr>
        <w:t>Sí</w:t>
      </w:r>
      <w:proofErr w:type="spellEnd"/>
      <w:r w:rsidRPr="00CD71FA">
        <w:rPr>
          <w:rFonts w:ascii="Times New Roman" w:hAnsi="Times New Roman" w:cs="Times New Roman"/>
        </w:rPr>
        <w:t xml:space="preserve"> won the majority of parliamentary seats with 62 seats and 39.6% majority of the votes.</w:t>
      </w:r>
      <w:r w:rsidRPr="00CD71FA">
        <w:rPr>
          <w:rFonts w:ascii="Times New Roman" w:hAnsi="Times New Roman" w:cs="Times New Roman"/>
          <w:i/>
        </w:rPr>
        <w:t xml:space="preserve"> </w:t>
      </w:r>
    </w:p>
    <w:p w14:paraId="054C58D3" w14:textId="2F0CB4B9" w:rsidR="00A33B65" w:rsidRPr="00CD71FA" w:rsidRDefault="00F83674" w:rsidP="00B27401">
      <w:pPr>
        <w:spacing w:line="480" w:lineRule="auto"/>
        <w:rPr>
          <w:rFonts w:ascii="Times New Roman" w:hAnsi="Times New Roman" w:cs="Times New Roman"/>
          <w:b/>
        </w:rPr>
      </w:pPr>
      <w:r w:rsidRPr="00CD71FA">
        <w:rPr>
          <w:rFonts w:ascii="Times New Roman" w:hAnsi="Times New Roman" w:cs="Times New Roman"/>
          <w:b/>
        </w:rPr>
        <w:t>II</w:t>
      </w:r>
      <w:r w:rsidR="005323A9" w:rsidRPr="00CD71FA">
        <w:rPr>
          <w:rFonts w:ascii="Times New Roman" w:hAnsi="Times New Roman" w:cs="Times New Roman"/>
          <w:b/>
        </w:rPr>
        <w:t>I</w:t>
      </w:r>
      <w:r w:rsidRPr="00CD71FA">
        <w:rPr>
          <w:rFonts w:ascii="Times New Roman" w:hAnsi="Times New Roman" w:cs="Times New Roman"/>
          <w:b/>
        </w:rPr>
        <w:t>.</w:t>
      </w:r>
      <w:r w:rsidRPr="00CD71FA">
        <w:rPr>
          <w:rFonts w:ascii="Times New Roman" w:hAnsi="Times New Roman" w:cs="Times New Roman"/>
          <w:b/>
        </w:rPr>
        <w:tab/>
      </w:r>
      <w:r w:rsidR="004331AB" w:rsidRPr="00CD71FA">
        <w:rPr>
          <w:rFonts w:ascii="Times New Roman" w:hAnsi="Times New Roman" w:cs="Times New Roman"/>
          <w:b/>
        </w:rPr>
        <w:t>Theoretical Framework: The Political Economy of Secession</w:t>
      </w:r>
    </w:p>
    <w:p w14:paraId="5CF848EE" w14:textId="638163E8" w:rsidR="00A33B65" w:rsidRPr="00CD71FA" w:rsidRDefault="00A17FDA" w:rsidP="00A33B65">
      <w:pPr>
        <w:spacing w:line="480" w:lineRule="auto"/>
        <w:ind w:firstLine="720"/>
        <w:rPr>
          <w:rFonts w:ascii="Times New Roman" w:hAnsi="Times New Roman" w:cs="Times New Roman"/>
        </w:rPr>
      </w:pPr>
      <w:r w:rsidRPr="00CD71FA">
        <w:rPr>
          <w:rFonts w:ascii="Times New Roman" w:hAnsi="Times New Roman" w:cs="Times New Roman"/>
        </w:rPr>
        <w:t>This study</w:t>
      </w:r>
      <w:r w:rsidR="00A33B65" w:rsidRPr="00CD71FA">
        <w:rPr>
          <w:rFonts w:ascii="Times New Roman" w:hAnsi="Times New Roman" w:cs="Times New Roman"/>
        </w:rPr>
        <w:t xml:space="preserve"> adopts a theoretical framework based on literature on the political economy of secession to examine the ongoing separatist movement of the autonomous region of Catalonia of Spain. According to this theory, regions operate based on a wealth maximization calculation; they secede, merge, or maintain the status quo based on the existence, or perceived existence, of a disparity between their current economic performance and optimal economic performance.  Separatism becomes preferred when there is centralized economic policy making, but there are </w:t>
      </w:r>
      <w:r w:rsidR="00A33B65" w:rsidRPr="00CD71FA">
        <w:rPr>
          <w:rFonts w:ascii="Times New Roman" w:hAnsi="Times New Roman" w:cs="Times New Roman"/>
        </w:rPr>
        <w:lastRenderedPageBreak/>
        <w:t xml:space="preserve">strong regional differences in economic performance.  An economically advantaged region, such as Catalonia, pushes for secession to put an end to subsidizing disadvantaged regions in the country.  Conversely, poorer regions favor secession as a means of ending competition with richer regions over public goods and employment opportunities.  In sum, one-size-fits-all policymaking leads to political unrest as regions recognize that they might be better off on their own than in the standing political system that does not appear to address or meet their specific needs.  </w:t>
      </w:r>
    </w:p>
    <w:p w14:paraId="3C12A7BB" w14:textId="77777777" w:rsidR="00A33B65" w:rsidRPr="00CD71FA" w:rsidRDefault="00A33B65" w:rsidP="00A33B65">
      <w:pPr>
        <w:spacing w:line="480" w:lineRule="auto"/>
        <w:ind w:firstLine="720"/>
        <w:rPr>
          <w:rFonts w:ascii="Times New Roman" w:hAnsi="Times New Roman" w:cs="Times New Roman"/>
        </w:rPr>
      </w:pPr>
      <w:r w:rsidRPr="00CD71FA">
        <w:rPr>
          <w:rFonts w:ascii="Times New Roman" w:hAnsi="Times New Roman" w:cs="Times New Roman"/>
        </w:rPr>
        <w:t xml:space="preserve">Spain consists of seventeen autonomous communities whose structures are determined both by the devolution allowed by the constitution and the stipulations of their respective Statutes of Autonomy.  Financing is a major contention between the communities and the central government, particularly control over revenue supply.  While the communities have generous spending liberties, the central government in Madrid still levies and collects most taxes creating a vertical fiscal imbalance.  The revenue is then redistributed across fifteen of the seventeen regions—the Basque Country and Navarre have fiscal autonomy and are excluded—according to a policy of fiscal equalization.  In this system, rich regions become net contributors to the system and poorer communities become net recipients causing friction.  The system only works if the central government walks a tax-and-transfer-scheme tightrope: keeping regions rich enough to stave off secessionist sentiment but making sure regions are only slightly more prosperous than if independent.   </w:t>
      </w:r>
    </w:p>
    <w:p w14:paraId="32B97F89" w14:textId="77777777" w:rsidR="00A33B65" w:rsidRPr="00CD71FA" w:rsidRDefault="00A33B65" w:rsidP="00A33B65">
      <w:pPr>
        <w:pStyle w:val="NoSpacing"/>
        <w:spacing w:line="480" w:lineRule="auto"/>
        <w:ind w:firstLine="720"/>
        <w:rPr>
          <w:rFonts w:ascii="Times New Roman" w:hAnsi="Times New Roman" w:cs="Times New Roman"/>
          <w:iCs/>
        </w:rPr>
      </w:pPr>
      <w:r w:rsidRPr="00CD71FA">
        <w:rPr>
          <w:rFonts w:ascii="Times New Roman" w:hAnsi="Times New Roman" w:cs="Times New Roman"/>
          <w:iCs/>
        </w:rPr>
        <w:t xml:space="preserve">Dissatisfaction with the national political environment can have a profound effect on a Catalonians’ desire to vote in favor of secession.  Secession is usually an option of last resort, an alternative considered only when all other options working within the current system have been eliminated.  Given that in reviewing Catalonia’s proposed new Statute of Autonomy in 2006, the </w:t>
      </w:r>
      <w:r w:rsidRPr="00CD71FA">
        <w:rPr>
          <w:rFonts w:ascii="Times New Roman" w:hAnsi="Times New Roman" w:cs="Times New Roman"/>
          <w:iCs/>
        </w:rPr>
        <w:lastRenderedPageBreak/>
        <w:t xml:space="preserve">Spanish Constitutional Court identified parts as being unconstitutional, Catalonians may feel that they have reached an impasse in negotiation with the central government.  All attempts to work within the system have been disregarded and derogated; political change is the perceived solution to economic decline.  Furthermore, economic and political strains heightened following the global financial crisis of 2008-09, when the Spanish housing bubble burst and unemployment reached record highs.  Already present disparities in economic performance across regions widened.  This put a greater strain on advantaged regions that had to pick up the slack of increasingly disadvantaged regions while being unable to raise their own taxes resulting from horizontal fiscal imbalance.  </w:t>
      </w:r>
    </w:p>
    <w:p w14:paraId="6F6EA4BC" w14:textId="35B52AB0" w:rsidR="00A33B65" w:rsidRPr="00A8795A" w:rsidRDefault="00A33B65" w:rsidP="007029DE">
      <w:pPr>
        <w:spacing w:line="480" w:lineRule="auto"/>
        <w:ind w:firstLine="720"/>
        <w:rPr>
          <w:rFonts w:ascii="Times New Roman" w:hAnsi="Times New Roman" w:cs="Times New Roman"/>
        </w:rPr>
      </w:pPr>
      <w:r w:rsidRPr="00A8795A">
        <w:rPr>
          <w:rFonts w:ascii="Times New Roman" w:hAnsi="Times New Roman" w:cs="Times New Roman"/>
        </w:rPr>
        <w:t>Differences in culture, ethnic identity, and language are further motivations prompting secessionist sentiment.  While increasing nationalism in their own right, these factors also serve as a lens through which to contextualize fiscal relationships.  A region’s separatism is strongest when the region has a unique ethnic character and is economically fitter than the country as a whole—Catalonia is a case in point</w:t>
      </w:r>
      <w:r w:rsidR="00A8795A" w:rsidRPr="00A8795A">
        <w:rPr>
          <w:rFonts w:ascii="Times New Roman" w:hAnsi="Times New Roman" w:cs="Times New Roman"/>
        </w:rPr>
        <w:t xml:space="preserve"> (</w:t>
      </w:r>
      <w:proofErr w:type="spellStart"/>
      <w:r w:rsidR="00A8795A" w:rsidRPr="00A8795A">
        <w:rPr>
          <w:rFonts w:ascii="Times New Roman" w:hAnsi="Times New Roman" w:cs="Times New Roman"/>
        </w:rPr>
        <w:t>Boylan</w:t>
      </w:r>
      <w:proofErr w:type="spellEnd"/>
      <w:r w:rsidR="00A8795A" w:rsidRPr="00A8795A">
        <w:rPr>
          <w:rFonts w:ascii="Times New Roman" w:hAnsi="Times New Roman" w:cs="Times New Roman"/>
        </w:rPr>
        <w:t xml:space="preserve"> 2015)</w:t>
      </w:r>
      <w:r w:rsidRPr="00A8795A">
        <w:rPr>
          <w:rFonts w:ascii="Times New Roman" w:hAnsi="Times New Roman" w:cs="Times New Roman"/>
        </w:rPr>
        <w:t xml:space="preserve">.   Catalonia is a great case study for the theory of the political economy of secession, and for a parallel discussion of the broader European question of monetary union without fiscal union that is at center-stage in the Eurozone/EU Greece versus Germany battle of wills.   There are potential problems to be had when centralized economic policymaking is enforced across highly decentralized economies. Given Catalonia’s unique combination of distinct cultural and linguistic identity and fiscal grievances, it provides the perfect context to test for economic motivations for secession while </w:t>
      </w:r>
      <w:r w:rsidR="00521A7C">
        <w:rPr>
          <w:rFonts w:ascii="Times New Roman" w:hAnsi="Times New Roman" w:cs="Times New Roman"/>
        </w:rPr>
        <w:t>controlling</w:t>
      </w:r>
      <w:r w:rsidRPr="00A8795A">
        <w:rPr>
          <w:rFonts w:ascii="Times New Roman" w:hAnsi="Times New Roman" w:cs="Times New Roman"/>
        </w:rPr>
        <w:t xml:space="preserve"> for ethnic differences.  By no means is Catalonia an isolated case of secessionist fervor, Quebec and Scotland are only two additional contemporary examples of relatively small territorial regions fighting for autonomy.  The current trend of “internal exits”, as secession is </w:t>
      </w:r>
      <w:r w:rsidRPr="00A8795A">
        <w:rPr>
          <w:rFonts w:ascii="Times New Roman" w:hAnsi="Times New Roman" w:cs="Times New Roman"/>
        </w:rPr>
        <w:lastRenderedPageBreak/>
        <w:t xml:space="preserve">sometimes termed, makes empirical research into the causes provoking separation especially relevant and interesting.  </w:t>
      </w:r>
    </w:p>
    <w:p w14:paraId="7483B860" w14:textId="27DBBC9A" w:rsidR="001C1F4D" w:rsidRPr="00A8795A" w:rsidRDefault="00A33B65" w:rsidP="00A33B65">
      <w:pPr>
        <w:spacing w:line="480" w:lineRule="auto"/>
        <w:rPr>
          <w:rFonts w:ascii="Times New Roman" w:hAnsi="Times New Roman" w:cs="Times New Roman"/>
        </w:rPr>
      </w:pPr>
      <w:r w:rsidRPr="00A8795A">
        <w:rPr>
          <w:rFonts w:ascii="Times New Roman" w:hAnsi="Times New Roman" w:cs="Times New Roman"/>
        </w:rPr>
        <w:tab/>
        <w:t xml:space="preserve">The conceptual framework of a political economy predicts that: 1) The greater the perceived prosperity of Catalonia relative to the rest of Spain, the stronger the support for secession, and 2) The stronger the support for the Catalan government to assume fiscal policymaking control, the greater the support for secession.  </w:t>
      </w:r>
    </w:p>
    <w:p w14:paraId="260EC1C8" w14:textId="6C2680D8" w:rsidR="00351663" w:rsidRPr="00A8795A" w:rsidRDefault="00351663" w:rsidP="00351663">
      <w:pPr>
        <w:pStyle w:val="NoSpacing"/>
        <w:spacing w:line="480" w:lineRule="auto"/>
        <w:rPr>
          <w:rFonts w:ascii="Times New Roman" w:hAnsi="Times New Roman" w:cs="Times New Roman"/>
          <w:b/>
        </w:rPr>
      </w:pPr>
      <w:r w:rsidRPr="00A8795A">
        <w:rPr>
          <w:rFonts w:ascii="Times New Roman" w:hAnsi="Times New Roman" w:cs="Times New Roman"/>
          <w:b/>
        </w:rPr>
        <w:t>IV.</w:t>
      </w:r>
      <w:r w:rsidRPr="00A8795A">
        <w:rPr>
          <w:rFonts w:ascii="Times New Roman" w:hAnsi="Times New Roman" w:cs="Times New Roman"/>
          <w:b/>
        </w:rPr>
        <w:tab/>
        <w:t xml:space="preserve">Precedent for Secession: Global and European Bids </w:t>
      </w:r>
    </w:p>
    <w:p w14:paraId="623DCC0A" w14:textId="047C0CBB" w:rsidR="007F4377" w:rsidRPr="00A8795A" w:rsidRDefault="007F4377" w:rsidP="007F4377">
      <w:pPr>
        <w:pStyle w:val="NoSpacing"/>
        <w:spacing w:line="480" w:lineRule="auto"/>
        <w:ind w:firstLine="720"/>
        <w:rPr>
          <w:rFonts w:ascii="Times New Roman" w:hAnsi="Times New Roman" w:cs="Times New Roman"/>
        </w:rPr>
      </w:pPr>
      <w:r w:rsidRPr="00A8795A">
        <w:rPr>
          <w:rFonts w:ascii="Times New Roman" w:hAnsi="Times New Roman" w:cs="Times New Roman"/>
        </w:rPr>
        <w:t>Boylan’s (2015) hypothesis that the driving force behind Catalonia’s secessionist movement is a desire for Catalonia to assume responsibility for taxation and spending policy is the framework this study is built upon.  The political economy of secession is a relatively new area of study, and the literature on Catalonia, and public opinion data in particular, is limited. Boylan’s study covering public opinion data from 2011 through 2013 found that stronger support for Catalonia to assume fiscal policy is positively and significantly associated with higher levels of preferred Catalan self-governance and independence plus greater likelihood to vote for independence.</w:t>
      </w:r>
      <w:r w:rsidRPr="00A8795A">
        <w:rPr>
          <w:rFonts w:ascii="Times New Roman" w:hAnsi="Times New Roman" w:cs="Times New Roman"/>
          <w:sz w:val="26"/>
          <w:szCs w:val="26"/>
        </w:rPr>
        <w:t xml:space="preserve">  </w:t>
      </w:r>
      <w:r w:rsidRPr="00A8795A">
        <w:rPr>
          <w:rFonts w:ascii="Times New Roman" w:hAnsi="Times New Roman" w:cs="Times New Roman"/>
        </w:rPr>
        <w:t xml:space="preserve">This study will expand on this research by examining support for Catalan independence for a longer time period including before the global financial crisis, and additionally testing the significance of perceived relative economic conditions while controlling for real economic indicators.  </w:t>
      </w:r>
    </w:p>
    <w:p w14:paraId="1F2CDB44" w14:textId="35E01CAC" w:rsidR="00351663" w:rsidRPr="00A8795A" w:rsidRDefault="00351663" w:rsidP="00351663">
      <w:pPr>
        <w:pStyle w:val="NoSpacing"/>
        <w:spacing w:line="480" w:lineRule="auto"/>
        <w:ind w:firstLine="720"/>
        <w:rPr>
          <w:rFonts w:ascii="Times New Roman" w:hAnsi="Times New Roman" w:cs="Times New Roman"/>
        </w:rPr>
      </w:pPr>
      <w:r w:rsidRPr="00A8795A">
        <w:rPr>
          <w:rFonts w:ascii="Times New Roman" w:hAnsi="Times New Roman" w:cs="Times New Roman"/>
        </w:rPr>
        <w:t>Catalonia, by no means, is the first region in recent history to put in a bid for independence.  The key determinants of secession, at a regional level, within democracies are: having a regional language, having a recent history of indepen</w:t>
      </w:r>
      <w:r w:rsidR="00445E9A">
        <w:rPr>
          <w:rFonts w:ascii="Times New Roman" w:hAnsi="Times New Roman" w:cs="Times New Roman"/>
        </w:rPr>
        <w:t xml:space="preserve">dence, having a relatively high </w:t>
      </w:r>
      <w:r w:rsidRPr="00A8795A">
        <w:rPr>
          <w:rFonts w:ascii="Times New Roman" w:hAnsi="Times New Roman" w:cs="Times New Roman"/>
        </w:rPr>
        <w:t xml:space="preserve">income, having a large population size, and having more </w:t>
      </w:r>
      <w:proofErr w:type="spellStart"/>
      <w:r w:rsidRPr="00A8795A">
        <w:rPr>
          <w:rFonts w:ascii="Times New Roman" w:hAnsi="Times New Roman" w:cs="Times New Roman"/>
        </w:rPr>
        <w:t>multipartism</w:t>
      </w:r>
      <w:proofErr w:type="spellEnd"/>
      <w:r w:rsidRPr="00A8795A">
        <w:rPr>
          <w:rFonts w:ascii="Times New Roman" w:hAnsi="Times New Roman" w:cs="Times New Roman"/>
        </w:rPr>
        <w:t xml:space="preserve"> (</w:t>
      </w:r>
      <w:proofErr w:type="spellStart"/>
      <w:r w:rsidRPr="00A8795A">
        <w:rPr>
          <w:rFonts w:ascii="Times New Roman" w:hAnsi="Times New Roman" w:cs="Times New Roman"/>
        </w:rPr>
        <w:t>Sorens</w:t>
      </w:r>
      <w:proofErr w:type="spellEnd"/>
      <w:r w:rsidRPr="00A8795A">
        <w:rPr>
          <w:rFonts w:ascii="Times New Roman" w:hAnsi="Times New Roman" w:cs="Times New Roman"/>
        </w:rPr>
        <w:t xml:space="preserve"> 2005). The importance of relative affluence was a particularly strong result.  Catalonia fits many of these </w:t>
      </w:r>
      <w:r w:rsidRPr="00A8795A">
        <w:rPr>
          <w:rFonts w:ascii="Times New Roman" w:hAnsi="Times New Roman" w:cs="Times New Roman"/>
        </w:rPr>
        <w:lastRenderedPageBreak/>
        <w:t>qualifications: it has its own language of Catalan, has a history of past independence, is economically advantaged, accounts for a significant portion of Spanish population, and has strong Catalan nation</w:t>
      </w:r>
      <w:bookmarkStart w:id="0" w:name="_GoBack"/>
      <w:bookmarkEnd w:id="0"/>
      <w:r w:rsidRPr="00A8795A">
        <w:rPr>
          <w:rFonts w:ascii="Times New Roman" w:hAnsi="Times New Roman" w:cs="Times New Roman"/>
        </w:rPr>
        <w:t xml:space="preserve">alist parties.  </w:t>
      </w:r>
    </w:p>
    <w:p w14:paraId="26507DF3" w14:textId="5FEF17C1" w:rsidR="002C05B2" w:rsidRPr="003E35CB" w:rsidRDefault="00351663" w:rsidP="00817015">
      <w:pPr>
        <w:pStyle w:val="NoSpacing"/>
        <w:spacing w:line="480" w:lineRule="auto"/>
        <w:ind w:firstLine="720"/>
        <w:rPr>
          <w:rFonts w:ascii="Times New Roman" w:hAnsi="Times New Roman" w:cs="Times New Roman"/>
          <w:highlight w:val="green"/>
        </w:rPr>
      </w:pPr>
      <w:proofErr w:type="spellStart"/>
      <w:r w:rsidRPr="00FA024C">
        <w:rPr>
          <w:rFonts w:ascii="Times New Roman" w:hAnsi="Times New Roman" w:cs="Times New Roman"/>
        </w:rPr>
        <w:t>Sambanis</w:t>
      </w:r>
      <w:proofErr w:type="spellEnd"/>
      <w:r w:rsidRPr="00FA024C">
        <w:rPr>
          <w:rFonts w:ascii="Times New Roman" w:hAnsi="Times New Roman" w:cs="Times New Roman"/>
        </w:rPr>
        <w:t xml:space="preserve"> and </w:t>
      </w:r>
      <w:proofErr w:type="spellStart"/>
      <w:r w:rsidRPr="00FA024C">
        <w:rPr>
          <w:rFonts w:ascii="Times New Roman" w:hAnsi="Times New Roman" w:cs="Times New Roman"/>
        </w:rPr>
        <w:t>Milanovic</w:t>
      </w:r>
      <w:proofErr w:type="spellEnd"/>
      <w:r w:rsidRPr="00FA024C">
        <w:rPr>
          <w:rFonts w:ascii="Times New Roman" w:hAnsi="Times New Roman" w:cs="Times New Roman"/>
        </w:rPr>
        <w:t xml:space="preserve"> (2014) contribute to the literature, arguing that self-determination demand is moderated by the </w:t>
      </w:r>
      <w:r w:rsidR="00AB049D" w:rsidRPr="00FA024C">
        <w:rPr>
          <w:rFonts w:ascii="Times New Roman" w:hAnsi="Times New Roman" w:cs="Times New Roman"/>
        </w:rPr>
        <w:t>anticipated</w:t>
      </w:r>
      <w:r w:rsidRPr="00FA024C">
        <w:rPr>
          <w:rFonts w:ascii="Times New Roman" w:hAnsi="Times New Roman" w:cs="Times New Roman"/>
        </w:rPr>
        <w:t xml:space="preserve"> economic costs of policy autonomy.  Based on an analysis of 876 regions in decentralized systems </w:t>
      </w:r>
      <w:r w:rsidR="001C1F4D" w:rsidRPr="00FA024C">
        <w:rPr>
          <w:rFonts w:ascii="Times New Roman" w:hAnsi="Times New Roman" w:cs="Times New Roman"/>
        </w:rPr>
        <w:t xml:space="preserve">worldwide </w:t>
      </w:r>
      <w:r w:rsidRPr="00FA024C">
        <w:rPr>
          <w:rFonts w:ascii="Times New Roman" w:hAnsi="Times New Roman" w:cs="Times New Roman"/>
        </w:rPr>
        <w:t xml:space="preserve">specifically looking at relative income and regional inequality (proxies for feasibility of autonomy demands), the authors found that richer, more populous, and resource-endowed regions are more likely to enjoy higher degrees of autonomy. </w:t>
      </w:r>
      <w:r w:rsidRPr="00250525">
        <w:rPr>
          <w:rFonts w:ascii="Times New Roman" w:hAnsi="Times New Roman" w:cs="Times New Roman"/>
        </w:rPr>
        <w:t xml:space="preserve">These regions are in a better </w:t>
      </w:r>
      <w:r w:rsidR="00C811A4" w:rsidRPr="00250525">
        <w:rPr>
          <w:rFonts w:ascii="Times New Roman" w:hAnsi="Times New Roman" w:cs="Times New Roman"/>
        </w:rPr>
        <w:t xml:space="preserve">power </w:t>
      </w:r>
      <w:r w:rsidRPr="00250525">
        <w:rPr>
          <w:rFonts w:ascii="Times New Roman" w:hAnsi="Times New Roman" w:cs="Times New Roman"/>
        </w:rPr>
        <w:t>position since they can make</w:t>
      </w:r>
      <w:r w:rsidR="00E440F9" w:rsidRPr="00250525">
        <w:rPr>
          <w:rFonts w:ascii="Times New Roman" w:hAnsi="Times New Roman" w:cs="Times New Roman"/>
        </w:rPr>
        <w:t xml:space="preserve"> more credible threats of “exit</w:t>
      </w:r>
      <w:r w:rsidRPr="00250525">
        <w:rPr>
          <w:rFonts w:ascii="Times New Roman" w:hAnsi="Times New Roman" w:cs="Times New Roman"/>
        </w:rPr>
        <w:t>” to demand more policy</w:t>
      </w:r>
      <w:r w:rsidR="00250525" w:rsidRPr="00250525">
        <w:rPr>
          <w:rFonts w:ascii="Times New Roman" w:hAnsi="Times New Roman" w:cs="Times New Roman"/>
        </w:rPr>
        <w:t>making</w:t>
      </w:r>
      <w:r w:rsidRPr="00250525">
        <w:rPr>
          <w:rFonts w:ascii="Times New Roman" w:hAnsi="Times New Roman" w:cs="Times New Roman"/>
        </w:rPr>
        <w:t xml:space="preserve"> </w:t>
      </w:r>
      <w:r w:rsidR="00250525" w:rsidRPr="00250525">
        <w:rPr>
          <w:rFonts w:ascii="Times New Roman" w:hAnsi="Times New Roman" w:cs="Times New Roman"/>
        </w:rPr>
        <w:t>liberty</w:t>
      </w:r>
      <w:r w:rsidRPr="00250525">
        <w:rPr>
          <w:rFonts w:ascii="Times New Roman" w:hAnsi="Times New Roman" w:cs="Times New Roman"/>
        </w:rPr>
        <w:t xml:space="preserve"> from the center because they can afford the cost of </w:t>
      </w:r>
      <w:r w:rsidR="00250525" w:rsidRPr="00250525">
        <w:rPr>
          <w:rFonts w:ascii="Times New Roman" w:hAnsi="Times New Roman" w:cs="Times New Roman"/>
        </w:rPr>
        <w:t>supplying</w:t>
      </w:r>
      <w:r w:rsidRPr="00250525">
        <w:rPr>
          <w:rFonts w:ascii="Times New Roman" w:hAnsi="Times New Roman" w:cs="Times New Roman"/>
        </w:rPr>
        <w:t xml:space="preserve"> public goods to their </w:t>
      </w:r>
      <w:r w:rsidR="00250525" w:rsidRPr="00250525">
        <w:rPr>
          <w:rFonts w:ascii="Times New Roman" w:hAnsi="Times New Roman" w:cs="Times New Roman"/>
        </w:rPr>
        <w:t>populace</w:t>
      </w:r>
      <w:r w:rsidRPr="00250525">
        <w:rPr>
          <w:rFonts w:ascii="Times New Roman" w:hAnsi="Times New Roman" w:cs="Times New Roman"/>
        </w:rPr>
        <w:t>.</w:t>
      </w:r>
      <w:r w:rsidRPr="00FA024C">
        <w:rPr>
          <w:rFonts w:ascii="Times New Roman" w:hAnsi="Times New Roman" w:cs="Times New Roman"/>
        </w:rPr>
        <w:t xml:space="preserve">  Furthermore, inequality in more ethnically distinct regions </w:t>
      </w:r>
      <w:r w:rsidR="000B0AB5">
        <w:rPr>
          <w:rFonts w:ascii="Times New Roman" w:hAnsi="Times New Roman" w:cs="Times New Roman"/>
        </w:rPr>
        <w:t>is tied to higher</w:t>
      </w:r>
      <w:r w:rsidRPr="00FA024C">
        <w:rPr>
          <w:rFonts w:ascii="Times New Roman" w:hAnsi="Times New Roman" w:cs="Times New Roman"/>
        </w:rPr>
        <w:t xml:space="preserve"> observed levels of </w:t>
      </w:r>
      <w:r w:rsidR="000B0AB5" w:rsidRPr="00FA024C">
        <w:rPr>
          <w:rFonts w:ascii="Times New Roman" w:hAnsi="Times New Roman" w:cs="Times New Roman"/>
        </w:rPr>
        <w:t>independence</w:t>
      </w:r>
      <w:r w:rsidRPr="00FA024C">
        <w:rPr>
          <w:rFonts w:ascii="Times New Roman" w:hAnsi="Times New Roman" w:cs="Times New Roman"/>
        </w:rPr>
        <w:t>.  While Catalonia has a better bargaining position, the lack of a proper answer from Spain’s largest political parties to its revisions of its current Statute of Autonomy is probably the main reason why currently many Catala</w:t>
      </w:r>
      <w:r w:rsidR="00BC4255" w:rsidRPr="00FA024C">
        <w:rPr>
          <w:rFonts w:ascii="Times New Roman" w:hAnsi="Times New Roman" w:cs="Times New Roman"/>
        </w:rPr>
        <w:t>n</w:t>
      </w:r>
      <w:r w:rsidR="00817015" w:rsidRPr="00FA024C">
        <w:rPr>
          <w:rFonts w:ascii="Times New Roman" w:hAnsi="Times New Roman" w:cs="Times New Roman"/>
        </w:rPr>
        <w:t xml:space="preserve">s are asking for independence.  </w:t>
      </w:r>
    </w:p>
    <w:p w14:paraId="596AAC1C" w14:textId="096D7C8B" w:rsidR="00351663" w:rsidRPr="001C2B5F" w:rsidRDefault="00817015" w:rsidP="00817015">
      <w:pPr>
        <w:pStyle w:val="NoSpacing"/>
        <w:spacing w:line="480" w:lineRule="auto"/>
        <w:ind w:firstLine="720"/>
        <w:rPr>
          <w:rFonts w:ascii="Times New Roman" w:hAnsi="Times New Roman" w:cs="Times New Roman"/>
        </w:rPr>
      </w:pPr>
      <w:r w:rsidRPr="001C2B5F">
        <w:rPr>
          <w:rFonts w:ascii="Times New Roman" w:hAnsi="Times New Roman" w:cs="Times New Roman"/>
        </w:rPr>
        <w:t>While, just two years ago in 2014, Scotland was able to legally hold an independence referendum with the blessing of the United Kingdom, Spain is being rebuffed at every turn.  This tension is exacerbated by the fact that despite the</w:t>
      </w:r>
      <w:r w:rsidR="00351663" w:rsidRPr="001C2B5F">
        <w:rPr>
          <w:rFonts w:ascii="Times New Roman" w:hAnsi="Times New Roman" w:cs="Times New Roman"/>
        </w:rPr>
        <w:t xml:space="preserve"> </w:t>
      </w:r>
      <w:r w:rsidRPr="001C2B5F">
        <w:rPr>
          <w:rFonts w:ascii="Times New Roman" w:hAnsi="Times New Roman" w:cs="Times New Roman"/>
        </w:rPr>
        <w:t xml:space="preserve">two bids for independence appearing </w:t>
      </w:r>
      <w:r w:rsidR="00351663" w:rsidRPr="001C2B5F">
        <w:rPr>
          <w:rFonts w:ascii="Times New Roman" w:hAnsi="Times New Roman" w:cs="Times New Roman"/>
        </w:rPr>
        <w:t xml:space="preserve">superficially </w:t>
      </w:r>
      <w:r w:rsidRPr="001C2B5F">
        <w:rPr>
          <w:rFonts w:ascii="Times New Roman" w:hAnsi="Times New Roman" w:cs="Times New Roman"/>
        </w:rPr>
        <w:t>similar</w:t>
      </w:r>
      <w:r w:rsidR="00351663" w:rsidRPr="001C2B5F">
        <w:rPr>
          <w:rFonts w:ascii="Times New Roman" w:hAnsi="Times New Roman" w:cs="Times New Roman"/>
        </w:rPr>
        <w:t xml:space="preserve">—small territories with prior history of independence—the similarities end quickly.  In direct contrast to Catalonia, ethnic, cultural, religious, and language differences </w:t>
      </w:r>
      <w:r w:rsidR="001C2B5F" w:rsidRPr="001C2B5F">
        <w:rPr>
          <w:rFonts w:ascii="Times New Roman" w:hAnsi="Times New Roman" w:cs="Times New Roman"/>
        </w:rPr>
        <w:t>are not factors in the case for</w:t>
      </w:r>
      <w:r w:rsidR="00351663" w:rsidRPr="001C2B5F">
        <w:rPr>
          <w:rFonts w:ascii="Times New Roman" w:hAnsi="Times New Roman" w:cs="Times New Roman"/>
        </w:rPr>
        <w:t xml:space="preserve"> Scottish secession.  The economy and employmen</w:t>
      </w:r>
      <w:r w:rsidR="00FC4930" w:rsidRPr="001C2B5F">
        <w:rPr>
          <w:rFonts w:ascii="Times New Roman" w:hAnsi="Times New Roman" w:cs="Times New Roman"/>
        </w:rPr>
        <w:t>t seem to be the main motivators, though</w:t>
      </w:r>
      <w:r w:rsidR="00351663" w:rsidRPr="001C2B5F">
        <w:rPr>
          <w:rFonts w:ascii="Times New Roman" w:hAnsi="Times New Roman" w:cs="Times New Roman"/>
        </w:rPr>
        <w:t>, when compared to Wales, Northern Ireland, and the regions of England, Scotland is average in relation to indicators such as incom</w:t>
      </w:r>
      <w:r w:rsidR="002C05B2" w:rsidRPr="001C2B5F">
        <w:rPr>
          <w:rFonts w:ascii="Times New Roman" w:hAnsi="Times New Roman" w:cs="Times New Roman"/>
        </w:rPr>
        <w:t xml:space="preserve">e and unemployment (Bell </w:t>
      </w:r>
      <w:r w:rsidR="002C05B2" w:rsidRPr="001C2B5F">
        <w:rPr>
          <w:rFonts w:ascii="Times New Roman" w:hAnsi="Times New Roman" w:cs="Times New Roman"/>
        </w:rPr>
        <w:lastRenderedPageBreak/>
        <w:t xml:space="preserve">2014).  Spain, on all accounts, has a stronger case for independence but is given lesser credibility.  </w:t>
      </w:r>
      <w:r w:rsidR="00351663" w:rsidRPr="001C2B5F">
        <w:rPr>
          <w:rFonts w:ascii="Times New Roman" w:hAnsi="Times New Roman" w:cs="Times New Roman"/>
        </w:rPr>
        <w:t xml:space="preserve"> </w:t>
      </w:r>
    </w:p>
    <w:p w14:paraId="752C9ADE" w14:textId="0191E346" w:rsidR="007D1870" w:rsidRPr="001C2B5F" w:rsidRDefault="007D1870" w:rsidP="007D1870">
      <w:pPr>
        <w:pStyle w:val="NoSpacing"/>
        <w:spacing w:line="480" w:lineRule="auto"/>
        <w:rPr>
          <w:rFonts w:ascii="Times New Roman" w:hAnsi="Times New Roman" w:cs="Times New Roman"/>
          <w:b/>
        </w:rPr>
      </w:pPr>
      <w:r w:rsidRPr="001C2B5F">
        <w:rPr>
          <w:rFonts w:ascii="Times New Roman" w:hAnsi="Times New Roman" w:cs="Times New Roman"/>
          <w:b/>
        </w:rPr>
        <w:t>V.</w:t>
      </w:r>
      <w:r w:rsidRPr="001C2B5F">
        <w:rPr>
          <w:rFonts w:ascii="Times New Roman" w:hAnsi="Times New Roman" w:cs="Times New Roman"/>
          <w:b/>
        </w:rPr>
        <w:tab/>
        <w:t>Why secession and why now? The Case of Catalonia</w:t>
      </w:r>
    </w:p>
    <w:p w14:paraId="4B3E379A" w14:textId="4C0AE781" w:rsidR="007D1870" w:rsidRPr="003E35CB" w:rsidRDefault="007D1870" w:rsidP="007D1870">
      <w:pPr>
        <w:pStyle w:val="NoSpacing"/>
        <w:spacing w:line="480" w:lineRule="auto"/>
        <w:ind w:firstLine="720"/>
        <w:rPr>
          <w:rFonts w:ascii="Times New Roman" w:hAnsi="Times New Roman" w:cs="Times New Roman"/>
          <w:highlight w:val="green"/>
        </w:rPr>
      </w:pPr>
      <w:r w:rsidRPr="007F0EBC">
        <w:rPr>
          <w:rFonts w:ascii="Times New Roman" w:hAnsi="Times New Roman" w:cs="Times New Roman"/>
        </w:rPr>
        <w:t xml:space="preserve">The economics of secession is still a theory in its </w:t>
      </w:r>
      <w:r w:rsidR="004F300B" w:rsidRPr="007F0EBC">
        <w:rPr>
          <w:rFonts w:ascii="Times New Roman" w:hAnsi="Times New Roman" w:cs="Times New Roman"/>
        </w:rPr>
        <w:t>beginning</w:t>
      </w:r>
      <w:r w:rsidRPr="007F0EBC">
        <w:rPr>
          <w:rFonts w:ascii="Times New Roman" w:hAnsi="Times New Roman" w:cs="Times New Roman"/>
        </w:rPr>
        <w:t xml:space="preserve"> stage, and much of the discussion focuses on the opportunity cost of heterogeneity versus the benefit of size with the international openness of the economy and the quality of democracy and institutions being decid</w:t>
      </w:r>
      <w:r w:rsidRPr="00C571D6">
        <w:rPr>
          <w:rFonts w:ascii="Times New Roman" w:hAnsi="Times New Roman" w:cs="Times New Roman"/>
        </w:rPr>
        <w:t xml:space="preserve">ing factors (Castells, 2014).  Economic globalization in many large European countries has been followed up by political </w:t>
      </w:r>
      <w:r w:rsidR="007F0EBC" w:rsidRPr="00C571D6">
        <w:rPr>
          <w:rFonts w:ascii="Times New Roman" w:hAnsi="Times New Roman" w:cs="Times New Roman"/>
        </w:rPr>
        <w:t>devolution</w:t>
      </w:r>
      <w:r w:rsidRPr="00C571D6">
        <w:rPr>
          <w:rFonts w:ascii="Times New Roman" w:hAnsi="Times New Roman" w:cs="Times New Roman"/>
        </w:rPr>
        <w:t xml:space="preserve">.  There are </w:t>
      </w:r>
      <w:r w:rsidR="00C571D6" w:rsidRPr="00C571D6">
        <w:rPr>
          <w:rFonts w:ascii="Times New Roman" w:hAnsi="Times New Roman" w:cs="Times New Roman"/>
        </w:rPr>
        <w:t>indications</w:t>
      </w:r>
      <w:r w:rsidRPr="00C571D6">
        <w:rPr>
          <w:rFonts w:ascii="Times New Roman" w:hAnsi="Times New Roman" w:cs="Times New Roman"/>
        </w:rPr>
        <w:t xml:space="preserve">, however, that the decentralization of Spain has been asymmetric.  The breakdown of Catalonia and Spain’s relationship stability in recent years climaxed in late 2015 as Spain’s government stalled with no clear majority in parliamentary elections—largely due to political unrest in Catalonia.  </w:t>
      </w:r>
    </w:p>
    <w:p w14:paraId="2CE7D9A6" w14:textId="08BE8C2B" w:rsidR="007D1870" w:rsidRPr="003E35CB" w:rsidRDefault="007D1870" w:rsidP="001C1F4D">
      <w:pPr>
        <w:pStyle w:val="NoSpacing"/>
        <w:spacing w:line="480" w:lineRule="auto"/>
        <w:ind w:firstLine="720"/>
        <w:rPr>
          <w:rFonts w:ascii="Times New Roman" w:hAnsi="Times New Roman" w:cs="Times New Roman"/>
          <w:highlight w:val="green"/>
        </w:rPr>
      </w:pPr>
      <w:r w:rsidRPr="005F574A">
        <w:rPr>
          <w:rFonts w:ascii="Times New Roman" w:hAnsi="Times New Roman" w:cs="Times New Roman"/>
        </w:rPr>
        <w:t xml:space="preserve">The deterioration of this relationship is principally due to the limited </w:t>
      </w:r>
      <w:r w:rsidR="005F574A">
        <w:rPr>
          <w:rFonts w:ascii="Times New Roman" w:hAnsi="Times New Roman" w:cs="Times New Roman"/>
        </w:rPr>
        <w:t>‘</w:t>
      </w:r>
      <w:r w:rsidRPr="005F574A">
        <w:rPr>
          <w:rFonts w:ascii="Times New Roman" w:hAnsi="Times New Roman" w:cs="Times New Roman"/>
        </w:rPr>
        <w:t>real political decision-making power</w:t>
      </w:r>
      <w:r w:rsidR="005F574A" w:rsidRPr="005F574A">
        <w:rPr>
          <w:rFonts w:ascii="Times New Roman" w:hAnsi="Times New Roman" w:cs="Times New Roman"/>
        </w:rPr>
        <w:t>’</w:t>
      </w:r>
      <w:r w:rsidRPr="005F574A">
        <w:rPr>
          <w:rFonts w:ascii="Times New Roman" w:hAnsi="Times New Roman" w:cs="Times New Roman"/>
        </w:rPr>
        <w:t xml:space="preserve"> afforded to regional governments.  According to Castells (2014), the quality of decentralization, measured by the strength of a country’s stability and the reduction of incentives to secede, is highest when regional governments have an ability to represent heterogeneous preferences and when the national framework ensures conflict resolution through </w:t>
      </w:r>
      <w:r w:rsidR="005F574A" w:rsidRPr="005F574A">
        <w:rPr>
          <w:rFonts w:ascii="Times New Roman" w:hAnsi="Times New Roman" w:cs="Times New Roman"/>
        </w:rPr>
        <w:t>cooperation</w:t>
      </w:r>
      <w:r w:rsidRPr="005F574A">
        <w:rPr>
          <w:rFonts w:ascii="Times New Roman" w:hAnsi="Times New Roman" w:cs="Times New Roman"/>
        </w:rPr>
        <w:t xml:space="preserve"> and compromise.  </w:t>
      </w:r>
      <w:r w:rsidRPr="001C4512">
        <w:rPr>
          <w:rFonts w:ascii="Times New Roman" w:hAnsi="Times New Roman" w:cs="Times New Roman"/>
        </w:rPr>
        <w:t xml:space="preserve">This builds a sense of political community—a feeling of belonging across different groups of people living in a country.  </w:t>
      </w:r>
      <w:r w:rsidRPr="00134A9C">
        <w:rPr>
          <w:rFonts w:ascii="Times New Roman" w:hAnsi="Times New Roman" w:cs="Times New Roman"/>
        </w:rPr>
        <w:t xml:space="preserve">Sánchez (2010) concurs, stating that ‘social capital’—the networks of relationships among people who live and work in a particular society that enables the society to function effectively—is a major productive factor affecting economic growth, efficiency, and productivity. Culture and as an extension (or proxy) trust, in this sense, is one of the key determinants of regional wealth in Spain.  A society that expresses trust in people and institutions, based on shared responsibility, will be more </w:t>
      </w:r>
      <w:r w:rsidRPr="00134A9C">
        <w:rPr>
          <w:rFonts w:ascii="Times New Roman" w:hAnsi="Times New Roman" w:cs="Times New Roman"/>
        </w:rPr>
        <w:lastRenderedPageBreak/>
        <w:t>economically prosperous (Sánchez 2010).  As such, improvement in confidence and social networks in Spain may have led to significantly higher g</w:t>
      </w:r>
      <w:r w:rsidR="006C74F7" w:rsidRPr="00134A9C">
        <w:rPr>
          <w:rFonts w:ascii="Times New Roman" w:hAnsi="Times New Roman" w:cs="Times New Roman"/>
        </w:rPr>
        <w:t xml:space="preserve">rowth rate of </w:t>
      </w:r>
      <w:r w:rsidR="00F5174F" w:rsidRPr="00134A9C">
        <w:rPr>
          <w:rFonts w:ascii="Times New Roman" w:hAnsi="Times New Roman" w:cs="Times New Roman"/>
        </w:rPr>
        <w:t>GDP</w:t>
      </w:r>
      <w:r w:rsidRPr="00134A9C">
        <w:rPr>
          <w:rFonts w:ascii="Times New Roman" w:hAnsi="Times New Roman" w:cs="Times New Roman"/>
        </w:rPr>
        <w:t xml:space="preserve"> due to a reduction of transaction costs.  However, increased regionalism, in some cases, is at the cost of nationalism.  A sense of political community does not currently hold to be true for many Catalans; many feel</w:t>
      </w:r>
      <w:r w:rsidRPr="004A6AAF">
        <w:rPr>
          <w:rFonts w:ascii="Times New Roman" w:hAnsi="Times New Roman" w:cs="Times New Roman"/>
        </w:rPr>
        <w:t xml:space="preserve"> that they are Catalans living in Catalonia versus Spaniards living in Catalonia or Catalans living in Spain.</w:t>
      </w:r>
      <w:r w:rsidR="00BC4255" w:rsidRPr="004A6AAF">
        <w:rPr>
          <w:rFonts w:ascii="Times New Roman" w:hAnsi="Times New Roman" w:cs="Times New Roman"/>
        </w:rPr>
        <w:t xml:space="preserve">  </w:t>
      </w:r>
      <w:r w:rsidR="000F064C" w:rsidRPr="004A6AAF">
        <w:rPr>
          <w:rFonts w:ascii="Times New Roman" w:hAnsi="Times New Roman" w:cs="Times New Roman"/>
        </w:rPr>
        <w:t>The strong ethnic pride present in Catalonia is accounted for in my models through a variable measuring respondents self-reported level of Catalan identity.  P</w:t>
      </w:r>
      <w:r w:rsidR="00BC4255" w:rsidRPr="004A6AAF">
        <w:rPr>
          <w:rFonts w:ascii="Times New Roman" w:hAnsi="Times New Roman" w:cs="Times New Roman"/>
        </w:rPr>
        <w:t xml:space="preserve">olitical </w:t>
      </w:r>
      <w:r w:rsidR="000F064C" w:rsidRPr="004A6AAF">
        <w:rPr>
          <w:rFonts w:ascii="Times New Roman" w:hAnsi="Times New Roman" w:cs="Times New Roman"/>
        </w:rPr>
        <w:t>discontent</w:t>
      </w:r>
      <w:r w:rsidR="00F55E2A" w:rsidRPr="004A6AAF">
        <w:rPr>
          <w:rFonts w:ascii="Times New Roman" w:hAnsi="Times New Roman" w:cs="Times New Roman"/>
        </w:rPr>
        <w:t xml:space="preserve"> is </w:t>
      </w:r>
      <w:r w:rsidR="000F064C" w:rsidRPr="004A6AAF">
        <w:rPr>
          <w:rFonts w:ascii="Times New Roman" w:hAnsi="Times New Roman" w:cs="Times New Roman"/>
        </w:rPr>
        <w:t>represented</w:t>
      </w:r>
      <w:r w:rsidR="00F55E2A" w:rsidRPr="004A6AAF">
        <w:rPr>
          <w:rFonts w:ascii="Times New Roman" w:hAnsi="Times New Roman" w:cs="Times New Roman"/>
        </w:rPr>
        <w:t xml:space="preserve"> in my</w:t>
      </w:r>
      <w:r w:rsidR="00BC4255" w:rsidRPr="004A6AAF">
        <w:rPr>
          <w:rFonts w:ascii="Times New Roman" w:hAnsi="Times New Roman" w:cs="Times New Roman"/>
        </w:rPr>
        <w:t xml:space="preserve"> </w:t>
      </w:r>
      <w:r w:rsidR="00F55E2A" w:rsidRPr="004A6AAF">
        <w:rPr>
          <w:rFonts w:ascii="Times New Roman" w:hAnsi="Times New Roman" w:cs="Times New Roman"/>
        </w:rPr>
        <w:t>models through a variable</w:t>
      </w:r>
      <w:r w:rsidR="004A6AAF" w:rsidRPr="004A6AAF">
        <w:rPr>
          <w:rFonts w:ascii="Times New Roman" w:hAnsi="Times New Roman" w:cs="Times New Roman"/>
        </w:rPr>
        <w:t xml:space="preserve"> </w:t>
      </w:r>
      <w:r w:rsidR="00BC4255" w:rsidRPr="004A6AAF">
        <w:rPr>
          <w:rFonts w:ascii="Times New Roman" w:hAnsi="Times New Roman" w:cs="Times New Roman"/>
        </w:rPr>
        <w:t xml:space="preserve">measuring </w:t>
      </w:r>
      <w:r w:rsidR="00F55E2A" w:rsidRPr="004A6AAF">
        <w:rPr>
          <w:rFonts w:ascii="Times New Roman" w:hAnsi="Times New Roman" w:cs="Times New Roman"/>
        </w:rPr>
        <w:t>respondents’ evaluation of t</w:t>
      </w:r>
      <w:r w:rsidR="000F064C" w:rsidRPr="004A6AAF">
        <w:rPr>
          <w:rFonts w:ascii="Times New Roman" w:hAnsi="Times New Roman" w:cs="Times New Roman"/>
        </w:rPr>
        <w:t xml:space="preserve">he national political situation.  </w:t>
      </w:r>
    </w:p>
    <w:p w14:paraId="559592D0" w14:textId="7E9A8705" w:rsidR="007D1870" w:rsidRPr="003E35CB" w:rsidRDefault="007D1870" w:rsidP="007D1870">
      <w:pPr>
        <w:pStyle w:val="NoSpacing"/>
        <w:spacing w:line="480" w:lineRule="auto"/>
        <w:ind w:firstLine="720"/>
        <w:rPr>
          <w:rFonts w:ascii="Times New Roman" w:hAnsi="Times New Roman" w:cs="Times New Roman"/>
          <w:highlight w:val="green"/>
        </w:rPr>
      </w:pPr>
      <w:r w:rsidRPr="00134A9C">
        <w:rPr>
          <w:rFonts w:ascii="Times New Roman" w:hAnsi="Times New Roman" w:cs="Times New Roman"/>
        </w:rPr>
        <w:t xml:space="preserve">This lack of political consensus is exacerbated by regional economic differences. Castells (2014) </w:t>
      </w:r>
      <w:r w:rsidRPr="00134A9C">
        <w:rPr>
          <w:rFonts w:ascii="Times New Roman" w:eastAsia="Times New Roman" w:hAnsi="Times New Roman" w:cs="Times New Roman"/>
        </w:rPr>
        <w:t xml:space="preserve">finds that there are negative fiscal flows with the rest of Spain: Catalonia accounts for 16% of the Spanish population, 18.9% of total Spanish GDP, has a GDP per capita 20% higher than the Spanish average, and is both more industry-focused and open than the rest of Spain.  Additionally, Catalonia leads the Spanish economy in the tourism sector, receiving 25% of all foreign tourists visiting Spain.  Yet, </w:t>
      </w:r>
      <w:r w:rsidRPr="00134A9C">
        <w:rPr>
          <w:rFonts w:ascii="Times New Roman" w:hAnsi="Times New Roman" w:cs="Times New Roman"/>
        </w:rPr>
        <w:t>while Catalan citizens make a tax contribution per capita that is 20% above the average, the resources per capita available for the Catalan government are around the average (Castells 2014</w:t>
      </w:r>
      <w:r w:rsidRPr="00BD7832">
        <w:rPr>
          <w:rFonts w:ascii="Times New Roman" w:hAnsi="Times New Roman" w:cs="Times New Roman"/>
        </w:rPr>
        <w:t xml:space="preserve">).  The Spanish central government allocates to its regions a percentage of the tax revenues collected in their territory (VAT, personal income, and special consumption taxes), however, there is a </w:t>
      </w:r>
      <w:r w:rsidR="00A6282F">
        <w:rPr>
          <w:rFonts w:ascii="Times New Roman" w:hAnsi="Times New Roman" w:cs="Times New Roman"/>
        </w:rPr>
        <w:t>‘</w:t>
      </w:r>
      <w:r w:rsidRPr="00BD7832">
        <w:rPr>
          <w:rFonts w:ascii="Times New Roman" w:hAnsi="Times New Roman" w:cs="Times New Roman"/>
        </w:rPr>
        <w:t>strong horizontal equalization mechanism</w:t>
      </w:r>
      <w:r w:rsidR="00A6282F">
        <w:rPr>
          <w:rFonts w:ascii="Times New Roman" w:hAnsi="Times New Roman" w:cs="Times New Roman"/>
        </w:rPr>
        <w:t>’</w:t>
      </w:r>
      <w:r w:rsidR="004416FB">
        <w:rPr>
          <w:rFonts w:ascii="Times New Roman" w:hAnsi="Times New Roman" w:cs="Times New Roman"/>
        </w:rPr>
        <w:t xml:space="preserve"> that guarantees </w:t>
      </w:r>
      <w:r w:rsidRPr="00BD7832">
        <w:rPr>
          <w:rFonts w:ascii="Times New Roman" w:hAnsi="Times New Roman" w:cs="Times New Roman"/>
        </w:rPr>
        <w:t xml:space="preserve">that all regions have the same resources per capita to cover </w:t>
      </w:r>
      <w:r w:rsidR="00F63092">
        <w:rPr>
          <w:rFonts w:ascii="Times New Roman" w:hAnsi="Times New Roman" w:cs="Times New Roman"/>
        </w:rPr>
        <w:t>expenses</w:t>
      </w:r>
      <w:r w:rsidRPr="00BD7832">
        <w:rPr>
          <w:rFonts w:ascii="Times New Roman" w:hAnsi="Times New Roman" w:cs="Times New Roman"/>
        </w:rPr>
        <w:t xml:space="preserve"> of average levels of </w:t>
      </w:r>
      <w:r w:rsidR="007B34ED">
        <w:rPr>
          <w:rFonts w:ascii="Times New Roman" w:hAnsi="Times New Roman" w:cs="Times New Roman"/>
        </w:rPr>
        <w:t xml:space="preserve">livelihood </w:t>
      </w:r>
      <w:r w:rsidR="00970B0D" w:rsidRPr="00BD7832">
        <w:rPr>
          <w:rFonts w:ascii="Times New Roman" w:hAnsi="Times New Roman" w:cs="Times New Roman"/>
        </w:rPr>
        <w:t>(</w:t>
      </w:r>
      <w:proofErr w:type="spellStart"/>
      <w:r w:rsidR="00A6282F" w:rsidRPr="00BD7832">
        <w:rPr>
          <w:rFonts w:ascii="Times New Roman" w:eastAsia="Times New Roman" w:hAnsi="Times New Roman" w:cs="Times New Roman"/>
        </w:rPr>
        <w:t>López-Casa</w:t>
      </w:r>
      <w:r w:rsidR="00A6282F">
        <w:rPr>
          <w:rFonts w:ascii="Times New Roman" w:eastAsia="Times New Roman" w:hAnsi="Times New Roman" w:cs="Times New Roman"/>
        </w:rPr>
        <w:t>snovas</w:t>
      </w:r>
      <w:proofErr w:type="spellEnd"/>
      <w:r w:rsidR="00A6282F">
        <w:rPr>
          <w:rFonts w:ascii="Times New Roman" w:eastAsia="Times New Roman" w:hAnsi="Times New Roman" w:cs="Times New Roman"/>
        </w:rPr>
        <w:t xml:space="preserve"> &amp; </w:t>
      </w:r>
      <w:proofErr w:type="spellStart"/>
      <w:r w:rsidR="00A6282F">
        <w:rPr>
          <w:rFonts w:ascii="Times New Roman" w:eastAsia="Times New Roman" w:hAnsi="Times New Roman" w:cs="Times New Roman"/>
        </w:rPr>
        <w:t>Rosselló-Villalonga</w:t>
      </w:r>
      <w:proofErr w:type="spellEnd"/>
      <w:r w:rsidR="00A6282F">
        <w:rPr>
          <w:rFonts w:ascii="Times New Roman" w:eastAsia="Times New Roman" w:hAnsi="Times New Roman" w:cs="Times New Roman"/>
        </w:rPr>
        <w:t xml:space="preserve"> </w:t>
      </w:r>
      <w:r w:rsidR="00A6282F" w:rsidRPr="00BD7832">
        <w:rPr>
          <w:rFonts w:ascii="Times New Roman" w:eastAsia="Times New Roman" w:hAnsi="Times New Roman" w:cs="Times New Roman"/>
        </w:rPr>
        <w:t>2014</w:t>
      </w:r>
      <w:r w:rsidR="00970B0D" w:rsidRPr="00BD7832">
        <w:rPr>
          <w:rFonts w:ascii="Times New Roman" w:hAnsi="Times New Roman" w:cs="Times New Roman"/>
        </w:rPr>
        <w:t>)</w:t>
      </w:r>
      <w:r w:rsidR="00F55E2A" w:rsidRPr="00BD7832">
        <w:rPr>
          <w:rFonts w:ascii="Times New Roman" w:hAnsi="Times New Roman" w:cs="Times New Roman"/>
        </w:rPr>
        <w:t>.  Therefore</w:t>
      </w:r>
      <w:r w:rsidR="00F55E2A" w:rsidRPr="00134A9C">
        <w:rPr>
          <w:rFonts w:ascii="Times New Roman" w:hAnsi="Times New Roman" w:cs="Times New Roman"/>
        </w:rPr>
        <w:t xml:space="preserve">, I control for respondents’ perception of the relative strength of the Catalan economy compared to the Spanish </w:t>
      </w:r>
      <w:r w:rsidR="00F55E2A" w:rsidRPr="00134A9C">
        <w:rPr>
          <w:rFonts w:ascii="Times New Roman" w:hAnsi="Times New Roman" w:cs="Times New Roman"/>
        </w:rPr>
        <w:lastRenderedPageBreak/>
        <w:t>economy.  Heigh</w:t>
      </w:r>
      <w:r w:rsidR="000A66D7" w:rsidRPr="00134A9C">
        <w:rPr>
          <w:rFonts w:ascii="Times New Roman" w:hAnsi="Times New Roman" w:cs="Times New Roman"/>
        </w:rPr>
        <w:t>tened perception of Catalonia as economically superior to Spain should be directly related to heightened separatism.</w:t>
      </w:r>
    </w:p>
    <w:p w14:paraId="662E29C6" w14:textId="5BEAAA07" w:rsidR="007D1870" w:rsidRPr="003E35CB" w:rsidRDefault="007D1870" w:rsidP="007D1870">
      <w:pPr>
        <w:pStyle w:val="NoSpacing"/>
        <w:spacing w:line="480" w:lineRule="auto"/>
        <w:ind w:firstLine="720"/>
        <w:rPr>
          <w:rFonts w:ascii="Times New Roman" w:hAnsi="Times New Roman" w:cs="Times New Roman"/>
          <w:highlight w:val="green"/>
        </w:rPr>
      </w:pPr>
      <w:r w:rsidRPr="00BD7832">
        <w:rPr>
          <w:rFonts w:ascii="Times New Roman" w:hAnsi="Times New Roman" w:cs="Times New Roman"/>
        </w:rPr>
        <w:t xml:space="preserve">However, </w:t>
      </w:r>
      <w:r w:rsidR="000A66D7" w:rsidRPr="00BD7832">
        <w:rPr>
          <w:rFonts w:ascii="Times New Roman" w:hAnsi="Times New Roman" w:cs="Times New Roman"/>
        </w:rPr>
        <w:t xml:space="preserve">it should be noted that </w:t>
      </w:r>
      <w:proofErr w:type="spellStart"/>
      <w:r w:rsidRPr="00BD7832">
        <w:rPr>
          <w:rFonts w:ascii="Times New Roman" w:eastAsia="Times New Roman" w:hAnsi="Times New Roman" w:cs="Times New Roman"/>
        </w:rPr>
        <w:t>López-Casasnovas</w:t>
      </w:r>
      <w:proofErr w:type="spellEnd"/>
      <w:r w:rsidRPr="00BD7832">
        <w:rPr>
          <w:rFonts w:ascii="Times New Roman" w:eastAsia="Times New Roman" w:hAnsi="Times New Roman" w:cs="Times New Roman"/>
        </w:rPr>
        <w:t xml:space="preserve"> and </w:t>
      </w:r>
      <w:proofErr w:type="spellStart"/>
      <w:r w:rsidRPr="00BD7832">
        <w:rPr>
          <w:rFonts w:ascii="Times New Roman" w:eastAsia="Times New Roman" w:hAnsi="Times New Roman" w:cs="Times New Roman"/>
        </w:rPr>
        <w:t>Rosselló-Villalonga</w:t>
      </w:r>
      <w:proofErr w:type="spellEnd"/>
      <w:r w:rsidRPr="00BD7832">
        <w:rPr>
          <w:rFonts w:ascii="Times New Roman" w:eastAsia="Times New Roman" w:hAnsi="Times New Roman" w:cs="Times New Roman"/>
        </w:rPr>
        <w:t xml:space="preserve"> (2014)</w:t>
      </w:r>
      <w:r w:rsidRPr="00BD7832">
        <w:rPr>
          <w:rFonts w:ascii="Times New Roman" w:hAnsi="Times New Roman" w:cs="Times New Roman"/>
        </w:rPr>
        <w:t xml:space="preserve">, on the expenditure side, do not observe a </w:t>
      </w:r>
      <w:r w:rsidR="00BD7832" w:rsidRPr="00BD7832">
        <w:rPr>
          <w:rFonts w:ascii="Times New Roman" w:hAnsi="Times New Roman" w:cs="Times New Roman"/>
        </w:rPr>
        <w:t>universal</w:t>
      </w:r>
      <w:r w:rsidRPr="00BD7832">
        <w:rPr>
          <w:rFonts w:ascii="Times New Roman" w:hAnsi="Times New Roman" w:cs="Times New Roman"/>
        </w:rPr>
        <w:t xml:space="preserve"> pattern for the regional flows that </w:t>
      </w:r>
      <w:r w:rsidR="00BD7832" w:rsidRPr="00BD7832">
        <w:rPr>
          <w:rFonts w:ascii="Times New Roman" w:hAnsi="Times New Roman" w:cs="Times New Roman"/>
        </w:rPr>
        <w:t>appropriately</w:t>
      </w:r>
      <w:r w:rsidRPr="00BD7832">
        <w:rPr>
          <w:rFonts w:ascii="Times New Roman" w:hAnsi="Times New Roman" w:cs="Times New Roman"/>
        </w:rPr>
        <w:t xml:space="preserve"> matches personal income differences</w:t>
      </w:r>
      <w:r w:rsidRPr="00A6282F">
        <w:rPr>
          <w:rFonts w:ascii="Times New Roman" w:hAnsi="Times New Roman" w:cs="Times New Roman"/>
        </w:rPr>
        <w:t xml:space="preserve">.  Regions with a </w:t>
      </w:r>
      <w:r w:rsidR="00A6282F" w:rsidRPr="00A6282F">
        <w:rPr>
          <w:rFonts w:ascii="Times New Roman" w:hAnsi="Times New Roman" w:cs="Times New Roman"/>
        </w:rPr>
        <w:t>comparable</w:t>
      </w:r>
      <w:r w:rsidRPr="00A6282F">
        <w:rPr>
          <w:rFonts w:ascii="Times New Roman" w:hAnsi="Times New Roman" w:cs="Times New Roman"/>
        </w:rPr>
        <w:t xml:space="preserve"> GDP per capita have different fiscal balance positions; some </w:t>
      </w:r>
      <w:r w:rsidR="00A6282F" w:rsidRPr="00A6282F">
        <w:rPr>
          <w:rFonts w:ascii="Times New Roman" w:hAnsi="Times New Roman" w:cs="Times New Roman"/>
        </w:rPr>
        <w:t>wealthy</w:t>
      </w:r>
      <w:r w:rsidRPr="00A6282F">
        <w:rPr>
          <w:rFonts w:ascii="Times New Roman" w:hAnsi="Times New Roman" w:cs="Times New Roman"/>
        </w:rPr>
        <w:t xml:space="preserve"> regions present negative fiscal imbalances, others </w:t>
      </w:r>
      <w:r w:rsidR="00A6282F" w:rsidRPr="00A6282F">
        <w:rPr>
          <w:rFonts w:ascii="Times New Roman" w:hAnsi="Times New Roman" w:cs="Times New Roman"/>
        </w:rPr>
        <w:t>report</w:t>
      </w:r>
      <w:r w:rsidRPr="00A6282F">
        <w:rPr>
          <w:rFonts w:ascii="Times New Roman" w:hAnsi="Times New Roman" w:cs="Times New Roman"/>
        </w:rPr>
        <w:t xml:space="preserve"> positive </w:t>
      </w:r>
      <w:r w:rsidRPr="00F656B0">
        <w:rPr>
          <w:rFonts w:ascii="Times New Roman" w:hAnsi="Times New Roman" w:cs="Times New Roman"/>
        </w:rPr>
        <w:t>ones. Some regions with the highest tax revenues (above average) obtain total fiscal resources that are well below the average, and vice versa.  Fiscal balances</w:t>
      </w:r>
      <w:r w:rsidRPr="00342CBB">
        <w:rPr>
          <w:rFonts w:ascii="Times New Roman" w:hAnsi="Times New Roman" w:cs="Times New Roman"/>
        </w:rPr>
        <w:t xml:space="preserve"> apparently do not </w:t>
      </w:r>
      <w:r w:rsidR="00342CBB" w:rsidRPr="00342CBB">
        <w:rPr>
          <w:rFonts w:ascii="Times New Roman" w:hAnsi="Times New Roman" w:cs="Times New Roman"/>
        </w:rPr>
        <w:t>vary</w:t>
      </w:r>
      <w:r w:rsidRPr="00342CBB">
        <w:rPr>
          <w:rFonts w:ascii="Times New Roman" w:hAnsi="Times New Roman" w:cs="Times New Roman"/>
        </w:rPr>
        <w:t xml:space="preserve"> </w:t>
      </w:r>
      <w:r w:rsidR="00342CBB" w:rsidRPr="00342CBB">
        <w:rPr>
          <w:rFonts w:ascii="Times New Roman" w:hAnsi="Times New Roman" w:cs="Times New Roman"/>
        </w:rPr>
        <w:t>solely based</w:t>
      </w:r>
      <w:r w:rsidRPr="00342CBB">
        <w:rPr>
          <w:rFonts w:ascii="Times New Roman" w:hAnsi="Times New Roman" w:cs="Times New Roman"/>
        </w:rPr>
        <w:t xml:space="preserve"> on the level of regional wealth. Regions with similar income levels receive “clearly discretional” resources from the central government, leading </w:t>
      </w:r>
      <w:proofErr w:type="spellStart"/>
      <w:r w:rsidRPr="00342CBB">
        <w:rPr>
          <w:rFonts w:ascii="Times New Roman" w:eastAsia="Times New Roman" w:hAnsi="Times New Roman" w:cs="Times New Roman"/>
        </w:rPr>
        <w:t>López-Casasnovas</w:t>
      </w:r>
      <w:proofErr w:type="spellEnd"/>
      <w:r w:rsidRPr="00342CBB">
        <w:rPr>
          <w:rFonts w:ascii="Times New Roman" w:eastAsia="Times New Roman" w:hAnsi="Times New Roman" w:cs="Times New Roman"/>
        </w:rPr>
        <w:t xml:space="preserve"> and </w:t>
      </w:r>
      <w:proofErr w:type="spellStart"/>
      <w:r w:rsidRPr="00342CBB">
        <w:rPr>
          <w:rFonts w:ascii="Times New Roman" w:eastAsia="Times New Roman" w:hAnsi="Times New Roman" w:cs="Times New Roman"/>
        </w:rPr>
        <w:t>Rosselló-Villalonga</w:t>
      </w:r>
      <w:proofErr w:type="spellEnd"/>
      <w:r w:rsidRPr="00342CBB">
        <w:rPr>
          <w:rFonts w:ascii="Times New Roman" w:eastAsia="Times New Roman" w:hAnsi="Times New Roman" w:cs="Times New Roman"/>
        </w:rPr>
        <w:t xml:space="preserve"> (2014)</w:t>
      </w:r>
      <w:r w:rsidRPr="00342CBB">
        <w:rPr>
          <w:rFonts w:ascii="Times New Roman" w:hAnsi="Times New Roman" w:cs="Times New Roman"/>
        </w:rPr>
        <w:t xml:space="preserve"> to call for more transparency of fiscal flows to decrease inter-jurisdictional conflicts.  At the end of the day, Madrid still retain</w:t>
      </w:r>
      <w:r w:rsidRPr="00BD7832">
        <w:rPr>
          <w:rFonts w:ascii="Times New Roman" w:hAnsi="Times New Roman" w:cs="Times New Roman"/>
        </w:rPr>
        <w:t>s most taxation authority and the legal power to control regions’ financial autonomy wh</w:t>
      </w:r>
      <w:r w:rsidR="000A66D7" w:rsidRPr="00BD7832">
        <w:rPr>
          <w:rFonts w:ascii="Times New Roman" w:hAnsi="Times New Roman" w:cs="Times New Roman"/>
        </w:rPr>
        <w:t xml:space="preserve">en it so chooses (Boylan 2015).  This is hypothesized to be a driving factor towards citizen desire for Catalonia to gain control of decisions related to its own fiscal policy.  </w:t>
      </w:r>
    </w:p>
    <w:p w14:paraId="27A93108" w14:textId="1FAF90B9" w:rsidR="00FE4A37" w:rsidRDefault="007D1870" w:rsidP="00E26EB2">
      <w:pPr>
        <w:pStyle w:val="NoSpacing"/>
        <w:spacing w:line="480" w:lineRule="auto"/>
        <w:ind w:firstLine="720"/>
        <w:rPr>
          <w:rFonts w:ascii="Times New Roman" w:hAnsi="Times New Roman" w:cs="Times New Roman"/>
        </w:rPr>
      </w:pPr>
      <w:r w:rsidRPr="00AB3B7B">
        <w:rPr>
          <w:rFonts w:ascii="Times New Roman" w:hAnsi="Times New Roman" w:cs="Times New Roman"/>
          <w:bCs/>
        </w:rPr>
        <w:t xml:space="preserve">Benefits of central government taxation and distribution authority, like </w:t>
      </w:r>
      <w:r w:rsidR="00FD122A" w:rsidRPr="00AB3B7B">
        <w:rPr>
          <w:rFonts w:ascii="Times New Roman" w:hAnsi="Times New Roman" w:cs="Times New Roman"/>
          <w:bCs/>
        </w:rPr>
        <w:t>evading</w:t>
      </w:r>
      <w:r w:rsidRPr="00AB3B7B">
        <w:rPr>
          <w:rFonts w:ascii="Times New Roman" w:hAnsi="Times New Roman" w:cs="Times New Roman"/>
          <w:bCs/>
        </w:rPr>
        <w:t xml:space="preserve"> the administrative b</w:t>
      </w:r>
      <w:r w:rsidR="00AB3B7B" w:rsidRPr="00AB3B7B">
        <w:rPr>
          <w:rFonts w:ascii="Times New Roman" w:hAnsi="Times New Roman" w:cs="Times New Roman"/>
          <w:bCs/>
        </w:rPr>
        <w:t>ane</w:t>
      </w:r>
      <w:r w:rsidRPr="00AB3B7B">
        <w:rPr>
          <w:rFonts w:ascii="Times New Roman" w:hAnsi="Times New Roman" w:cs="Times New Roman"/>
          <w:bCs/>
        </w:rPr>
        <w:t xml:space="preserve"> of revenue collection and </w:t>
      </w:r>
      <w:r w:rsidR="00AB3B7B" w:rsidRPr="00AB3B7B">
        <w:rPr>
          <w:rFonts w:ascii="Times New Roman" w:hAnsi="Times New Roman" w:cs="Times New Roman"/>
          <w:bCs/>
        </w:rPr>
        <w:t>answerability for</w:t>
      </w:r>
      <w:r w:rsidRPr="00AB3B7B">
        <w:rPr>
          <w:rFonts w:ascii="Times New Roman" w:hAnsi="Times New Roman" w:cs="Times New Roman"/>
          <w:bCs/>
        </w:rPr>
        <w:t xml:space="preserve"> taxation policy, were sufficient in keeping Catalonia satisfied until recently.  </w:t>
      </w:r>
      <w:r w:rsidRPr="00AB3B7B">
        <w:rPr>
          <w:rFonts w:ascii="Times New Roman" w:hAnsi="Times New Roman" w:cs="Times New Roman"/>
        </w:rPr>
        <w:t xml:space="preserve">Catalonia had a big budget, its own </w:t>
      </w:r>
      <w:r w:rsidR="0031673B">
        <w:rPr>
          <w:rFonts w:ascii="Times New Roman" w:hAnsi="Times New Roman" w:cs="Times New Roman"/>
        </w:rPr>
        <w:t>governmen</w:t>
      </w:r>
      <w:r w:rsidRPr="00AB3B7B">
        <w:rPr>
          <w:rFonts w:ascii="Times New Roman" w:hAnsi="Times New Roman" w:cs="Times New Roman"/>
        </w:rPr>
        <w:t xml:space="preserve">t, and direct responsibility </w:t>
      </w:r>
      <w:r w:rsidR="0031673B">
        <w:rPr>
          <w:rFonts w:ascii="Times New Roman" w:hAnsi="Times New Roman" w:cs="Times New Roman"/>
        </w:rPr>
        <w:t>for</w:t>
      </w:r>
      <w:r w:rsidRPr="00AB3B7B">
        <w:rPr>
          <w:rFonts w:ascii="Times New Roman" w:hAnsi="Times New Roman" w:cs="Times New Roman"/>
        </w:rPr>
        <w:t xml:space="preserve"> the </w:t>
      </w:r>
      <w:r w:rsidR="0031673B" w:rsidRPr="00AB3B7B">
        <w:rPr>
          <w:rFonts w:ascii="Times New Roman" w:hAnsi="Times New Roman" w:cs="Times New Roman"/>
        </w:rPr>
        <w:t>supply</w:t>
      </w:r>
      <w:r w:rsidRPr="00AB3B7B">
        <w:rPr>
          <w:rFonts w:ascii="Times New Roman" w:hAnsi="Times New Roman" w:cs="Times New Roman"/>
        </w:rPr>
        <w:t xml:space="preserve"> of basic public services.  However</w:t>
      </w:r>
      <w:r w:rsidRPr="00F656B0">
        <w:rPr>
          <w:rFonts w:ascii="Times New Roman" w:hAnsi="Times New Roman" w:cs="Times New Roman"/>
        </w:rPr>
        <w:t xml:space="preserve">, </w:t>
      </w:r>
      <w:r w:rsidRPr="00F656B0">
        <w:rPr>
          <w:rFonts w:ascii="Times New Roman" w:hAnsi="Times New Roman" w:cs="Times New Roman"/>
          <w:bCs/>
        </w:rPr>
        <w:t>t</w:t>
      </w:r>
      <w:r w:rsidRPr="00F656B0">
        <w:rPr>
          <w:rFonts w:ascii="Times New Roman" w:eastAsia="Times New Roman" w:hAnsi="Times New Roman" w:cs="Times New Roman"/>
        </w:rPr>
        <w:t xml:space="preserve">he global financial crisis hit both Catalonia and Spain hard, and </w:t>
      </w:r>
      <w:r w:rsidRPr="00F656B0">
        <w:rPr>
          <w:rFonts w:ascii="Times New Roman" w:hAnsi="Times New Roman" w:cs="Times New Roman"/>
        </w:rPr>
        <w:t xml:space="preserve">problems concomitant with </w:t>
      </w:r>
      <w:r w:rsidR="004657B4">
        <w:rPr>
          <w:rFonts w:ascii="Times New Roman" w:hAnsi="Times New Roman" w:cs="Times New Roman"/>
        </w:rPr>
        <w:t xml:space="preserve">constrained </w:t>
      </w:r>
      <w:r w:rsidRPr="00F656B0">
        <w:rPr>
          <w:rFonts w:ascii="Times New Roman" w:hAnsi="Times New Roman" w:cs="Times New Roman"/>
        </w:rPr>
        <w:t xml:space="preserve">responsibilities and </w:t>
      </w:r>
      <w:r w:rsidR="004657B4">
        <w:rPr>
          <w:rFonts w:ascii="Times New Roman" w:hAnsi="Times New Roman" w:cs="Times New Roman"/>
        </w:rPr>
        <w:t xml:space="preserve">a flawed </w:t>
      </w:r>
      <w:r w:rsidRPr="00F656B0">
        <w:rPr>
          <w:rFonts w:ascii="Times New Roman" w:hAnsi="Times New Roman" w:cs="Times New Roman"/>
        </w:rPr>
        <w:t xml:space="preserve">expenditure flow system compounded under financial strains caused by the financial crash.  </w:t>
      </w:r>
      <w:r w:rsidRPr="00F656B0">
        <w:rPr>
          <w:rFonts w:ascii="Times New Roman" w:eastAsia="Times New Roman" w:hAnsi="Times New Roman" w:cs="Times New Roman"/>
        </w:rPr>
        <w:t xml:space="preserve">Unemployment is at unprecedented levels—currently 17.73% in Catalonia and 20.90% overall in Spain down from 24.45% and 26.94% respectively in early </w:t>
      </w:r>
      <w:r w:rsidRPr="00F656B0">
        <w:rPr>
          <w:rFonts w:ascii="Times New Roman" w:eastAsia="Times New Roman" w:hAnsi="Times New Roman" w:cs="Times New Roman"/>
        </w:rPr>
        <w:lastRenderedPageBreak/>
        <w:t>2013.</w:t>
      </w:r>
      <w:r w:rsidRPr="00F656B0">
        <w:rPr>
          <w:rFonts w:ascii="Times New Roman" w:hAnsi="Times New Roman" w:cs="Times New Roman"/>
        </w:rPr>
        <w:t xml:space="preserve">  </w:t>
      </w:r>
      <w:r w:rsidR="007859DC" w:rsidRPr="00F656B0">
        <w:rPr>
          <w:rFonts w:ascii="Times New Roman" w:hAnsi="Times New Roman" w:cs="Times New Roman"/>
        </w:rPr>
        <w:t xml:space="preserve">According to </w:t>
      </w:r>
      <w:r w:rsidR="007859DC" w:rsidRPr="00F656B0">
        <w:rPr>
          <w:rFonts w:ascii="Times New Roman" w:eastAsia="Times New Roman" w:hAnsi="Times New Roman" w:cs="Times New Roman"/>
          <w:lang w:val="es-ES_tradnl"/>
        </w:rPr>
        <w:t xml:space="preserve">Correa-López and </w:t>
      </w:r>
      <w:proofErr w:type="spellStart"/>
      <w:r w:rsidR="007859DC" w:rsidRPr="00F656B0">
        <w:rPr>
          <w:rFonts w:ascii="Times New Roman" w:eastAsia="Times New Roman" w:hAnsi="Times New Roman" w:cs="Times New Roman"/>
          <w:lang w:val="es-ES_tradnl"/>
        </w:rPr>
        <w:t>Mingorance-Arnáiz</w:t>
      </w:r>
      <w:proofErr w:type="spellEnd"/>
      <w:r w:rsidR="007859DC" w:rsidRPr="00F656B0">
        <w:rPr>
          <w:rFonts w:ascii="Times New Roman" w:eastAsia="Times New Roman" w:hAnsi="Times New Roman" w:cs="Times New Roman"/>
          <w:lang w:val="es-ES_tradnl"/>
        </w:rPr>
        <w:t xml:space="preserve">  (2012), </w:t>
      </w:r>
      <w:r w:rsidR="007859DC" w:rsidRPr="00F656B0">
        <w:rPr>
          <w:rFonts w:ascii="Times New Roman" w:hAnsi="Times New Roman" w:cs="Times New Roman"/>
        </w:rPr>
        <w:t>m</w:t>
      </w:r>
      <w:r w:rsidR="007859DC" w:rsidRPr="00F656B0">
        <w:rPr>
          <w:rFonts w:ascii="Times New Roman" w:hAnsi="Times New Roman" w:cs="Times New Roman"/>
          <w:bCs/>
        </w:rPr>
        <w:t xml:space="preserve">edium-term prospects indicate that the potential growth rate of Catalonia will be lower than previous years due to fall in investment, readjustment in the real estate sector, and uncertainty surrounding the Catalan economy related to evolution in the working-age population and activity rate.  However, there is a potential for a 2.2% growth rate if Catalonia starts on a process to increase productivity, especially technological progress.  The question is, do Catalans believe that this economic turn-around is more achievable </w:t>
      </w:r>
      <w:r w:rsidR="00F12626" w:rsidRPr="00F656B0">
        <w:rPr>
          <w:rFonts w:ascii="Times New Roman" w:hAnsi="Times New Roman" w:cs="Times New Roman"/>
          <w:bCs/>
        </w:rPr>
        <w:t>with</w:t>
      </w:r>
      <w:r w:rsidR="007859DC" w:rsidRPr="00F656B0">
        <w:rPr>
          <w:rFonts w:ascii="Times New Roman" w:hAnsi="Times New Roman" w:cs="Times New Roman"/>
          <w:bCs/>
        </w:rPr>
        <w:t xml:space="preserve"> central Spanish</w:t>
      </w:r>
      <w:r w:rsidR="00F12626" w:rsidRPr="00F656B0">
        <w:rPr>
          <w:rFonts w:ascii="Times New Roman" w:hAnsi="Times New Roman" w:cs="Times New Roman"/>
          <w:bCs/>
        </w:rPr>
        <w:t xml:space="preserve"> government leadership or with an internal exit?</w:t>
      </w:r>
    </w:p>
    <w:p w14:paraId="7317A36D" w14:textId="110F4A08" w:rsidR="00370B63" w:rsidRPr="001768BF" w:rsidRDefault="00F5256D" w:rsidP="00370B63">
      <w:pPr>
        <w:spacing w:line="480" w:lineRule="auto"/>
        <w:rPr>
          <w:rFonts w:ascii="Times New Roman" w:hAnsi="Times New Roman" w:cs="Times New Roman"/>
          <w:b/>
        </w:rPr>
      </w:pPr>
      <w:r w:rsidRPr="001768BF">
        <w:rPr>
          <w:rFonts w:ascii="Times New Roman" w:hAnsi="Times New Roman" w:cs="Times New Roman"/>
          <w:b/>
        </w:rPr>
        <w:t>VI.</w:t>
      </w:r>
      <w:r w:rsidRPr="001768BF">
        <w:rPr>
          <w:rFonts w:ascii="Times New Roman" w:hAnsi="Times New Roman" w:cs="Times New Roman"/>
          <w:b/>
        </w:rPr>
        <w:tab/>
      </w:r>
      <w:r w:rsidR="00370B63" w:rsidRPr="001768BF">
        <w:rPr>
          <w:rFonts w:ascii="Times New Roman" w:hAnsi="Times New Roman" w:cs="Times New Roman"/>
          <w:b/>
        </w:rPr>
        <w:t>Data</w:t>
      </w:r>
    </w:p>
    <w:p w14:paraId="4FE5A049" w14:textId="61031F67" w:rsidR="001F6B27" w:rsidRPr="001768BF" w:rsidRDefault="00370B63" w:rsidP="00CC1606">
      <w:pPr>
        <w:spacing w:line="480" w:lineRule="auto"/>
        <w:ind w:firstLine="720"/>
        <w:rPr>
          <w:rFonts w:ascii="Times New Roman" w:hAnsi="Times New Roman" w:cs="Times New Roman"/>
        </w:rPr>
      </w:pPr>
      <w:r w:rsidRPr="001768BF">
        <w:rPr>
          <w:rFonts w:ascii="Times New Roman" w:hAnsi="Times New Roman" w:cs="Times New Roman"/>
        </w:rPr>
        <w:t xml:space="preserve">The primary data used in this study originates from the </w:t>
      </w:r>
      <w:proofErr w:type="spellStart"/>
      <w:r w:rsidRPr="001768BF">
        <w:rPr>
          <w:rFonts w:ascii="Times New Roman" w:hAnsi="Times New Roman" w:cs="Times New Roman"/>
        </w:rPr>
        <w:t>Baròmetre</w:t>
      </w:r>
      <w:proofErr w:type="spellEnd"/>
      <w:r w:rsidRPr="001768BF">
        <w:rPr>
          <w:rFonts w:ascii="Times New Roman" w:hAnsi="Times New Roman" w:cs="Times New Roman"/>
        </w:rPr>
        <w:t xml:space="preserve"> </w:t>
      </w:r>
      <w:proofErr w:type="spellStart"/>
      <w:r w:rsidRPr="001768BF">
        <w:rPr>
          <w:rFonts w:ascii="Times New Roman" w:hAnsi="Times New Roman" w:cs="Times New Roman"/>
        </w:rPr>
        <w:t>d'Opinió</w:t>
      </w:r>
      <w:proofErr w:type="spellEnd"/>
      <w:r w:rsidRPr="001768BF">
        <w:rPr>
          <w:rFonts w:ascii="Times New Roman" w:hAnsi="Times New Roman" w:cs="Times New Roman"/>
        </w:rPr>
        <w:t xml:space="preserve"> </w:t>
      </w:r>
      <w:proofErr w:type="spellStart"/>
      <w:r w:rsidRPr="001768BF">
        <w:rPr>
          <w:rFonts w:ascii="Times New Roman" w:hAnsi="Times New Roman" w:cs="Times New Roman"/>
        </w:rPr>
        <w:t>Política</w:t>
      </w:r>
      <w:proofErr w:type="spellEnd"/>
      <w:r w:rsidRPr="001768BF">
        <w:rPr>
          <w:rFonts w:ascii="Times New Roman" w:hAnsi="Times New Roman" w:cs="Times New Roman"/>
        </w:rPr>
        <w:t xml:space="preserve"> [Political Opinion Barometer] (BOP) through the Centre </w:t>
      </w:r>
      <w:proofErr w:type="spellStart"/>
      <w:r w:rsidRPr="001768BF">
        <w:rPr>
          <w:rFonts w:ascii="Times New Roman" w:hAnsi="Times New Roman" w:cs="Times New Roman"/>
        </w:rPr>
        <w:t>d’Estudis</w:t>
      </w:r>
      <w:proofErr w:type="spellEnd"/>
      <w:r w:rsidRPr="001768BF">
        <w:rPr>
          <w:rFonts w:ascii="Times New Roman" w:hAnsi="Times New Roman" w:cs="Times New Roman"/>
        </w:rPr>
        <w:t xml:space="preserve"> </w:t>
      </w:r>
      <w:proofErr w:type="spellStart"/>
      <w:r w:rsidRPr="001768BF">
        <w:rPr>
          <w:rFonts w:ascii="Times New Roman" w:hAnsi="Times New Roman" w:cs="Times New Roman"/>
        </w:rPr>
        <w:t>d’Opinió</w:t>
      </w:r>
      <w:proofErr w:type="spellEnd"/>
      <w:r w:rsidRPr="001768BF">
        <w:rPr>
          <w:rFonts w:ascii="Times New Roman" w:hAnsi="Times New Roman" w:cs="Times New Roman"/>
        </w:rPr>
        <w:t xml:space="preserve"> (CEO) of the Generalitat de </w:t>
      </w:r>
      <w:proofErr w:type="spellStart"/>
      <w:r w:rsidRPr="001768BF">
        <w:rPr>
          <w:rFonts w:ascii="Times New Roman" w:hAnsi="Times New Roman" w:cs="Times New Roman"/>
        </w:rPr>
        <w:t>Catalunya</w:t>
      </w:r>
      <w:proofErr w:type="spellEnd"/>
      <w:r w:rsidRPr="001768BF">
        <w:rPr>
          <w:rFonts w:ascii="Times New Roman" w:hAnsi="Times New Roman" w:cs="Times New Roman"/>
        </w:rPr>
        <w:t>.  The BOP is a cross-sectional public opinion dataset that asks individuals in Catalonia who are Spanish citizens of eighteen or more years of age about their perceptions of Catalan-Spanish relations, politics, economics, media, elections and political leaders.  It is an ongoing survey that has been conducted 35 times between June 2005 and July 2015 with each wave collecting bet</w:t>
      </w:r>
      <w:r w:rsidR="00CC1606" w:rsidRPr="001768BF">
        <w:rPr>
          <w:rFonts w:ascii="Times New Roman" w:hAnsi="Times New Roman" w:cs="Times New Roman"/>
        </w:rPr>
        <w:t xml:space="preserve">ween 2,000 and 2,500 responses.  </w:t>
      </w:r>
      <w:r w:rsidR="001F6B27" w:rsidRPr="001768BF">
        <w:rPr>
          <w:rFonts w:ascii="Times New Roman" w:hAnsi="Times New Roman" w:cs="Times New Roman"/>
        </w:rPr>
        <w:t xml:space="preserve">Given that a branch of the Catalan government administers the survey, questions may have an inherent nationalistic bias.  However, the CEO takes several measures to limit the potential bias.  Sampling procedure includes stratification by province—Barcelona, Girona, Lleida, and Tarragona—and town size with selection of last sample units (individuals) using sex, age, and place of birth crossed quotas.  The method of data collection for surveys conducted between June 2005 and November 2013 is telephone survey, and for surveys from April 2014 onwards is in-person.  </w:t>
      </w:r>
    </w:p>
    <w:p w14:paraId="710109E6" w14:textId="7E9CA2A9" w:rsidR="001F6B27" w:rsidRPr="001768BF" w:rsidRDefault="001F6B27" w:rsidP="001F6B27">
      <w:pPr>
        <w:spacing w:line="480" w:lineRule="auto"/>
        <w:ind w:firstLine="720"/>
        <w:rPr>
          <w:rFonts w:ascii="Times New Roman" w:hAnsi="Times New Roman" w:cs="Times New Roman"/>
        </w:rPr>
      </w:pPr>
      <w:r w:rsidRPr="001768BF">
        <w:rPr>
          <w:rFonts w:ascii="Times New Roman" w:hAnsi="Times New Roman" w:cs="Times New Roman"/>
        </w:rPr>
        <w:t xml:space="preserve">Quarterly, seasonally adjusted </w:t>
      </w:r>
      <w:proofErr w:type="spellStart"/>
      <w:r w:rsidRPr="001768BF">
        <w:rPr>
          <w:rFonts w:ascii="Times New Roman" w:hAnsi="Times New Roman" w:cs="Times New Roman"/>
        </w:rPr>
        <w:t>interannual</w:t>
      </w:r>
      <w:proofErr w:type="spellEnd"/>
      <w:r w:rsidRPr="001768BF">
        <w:rPr>
          <w:rFonts w:ascii="Times New Roman" w:hAnsi="Times New Roman" w:cs="Times New Roman"/>
        </w:rPr>
        <w:t xml:space="preserve"> variation in GDP (base 2010) and un</w:t>
      </w:r>
      <w:r w:rsidR="00D63BB1">
        <w:rPr>
          <w:rFonts w:ascii="Times New Roman" w:hAnsi="Times New Roman" w:cs="Times New Roman"/>
        </w:rPr>
        <w:t>employment rate data were</w:t>
      </w:r>
      <w:r w:rsidRPr="001768BF">
        <w:rPr>
          <w:rFonts w:ascii="Times New Roman" w:hAnsi="Times New Roman" w:cs="Times New Roman"/>
        </w:rPr>
        <w:t xml:space="preserve"> obtained from the </w:t>
      </w:r>
      <w:proofErr w:type="spellStart"/>
      <w:r w:rsidRPr="001768BF">
        <w:rPr>
          <w:rFonts w:ascii="Times New Roman" w:hAnsi="Times New Roman" w:cs="Times New Roman"/>
        </w:rPr>
        <w:t>Institut</w:t>
      </w:r>
      <w:proofErr w:type="spellEnd"/>
      <w:r w:rsidRPr="001768BF">
        <w:rPr>
          <w:rFonts w:ascii="Times New Roman" w:hAnsi="Times New Roman" w:cs="Times New Roman"/>
        </w:rPr>
        <w:t xml:space="preserve"> </w:t>
      </w:r>
      <w:proofErr w:type="spellStart"/>
      <w:r w:rsidRPr="001768BF">
        <w:rPr>
          <w:rFonts w:ascii="Times New Roman" w:hAnsi="Times New Roman" w:cs="Times New Roman"/>
        </w:rPr>
        <w:t>d'Estadística</w:t>
      </w:r>
      <w:proofErr w:type="spellEnd"/>
      <w:r w:rsidRPr="001768BF">
        <w:rPr>
          <w:rFonts w:ascii="Times New Roman" w:hAnsi="Times New Roman" w:cs="Times New Roman"/>
        </w:rPr>
        <w:t xml:space="preserve"> de </w:t>
      </w:r>
      <w:proofErr w:type="spellStart"/>
      <w:r w:rsidRPr="001768BF">
        <w:rPr>
          <w:rFonts w:ascii="Times New Roman" w:hAnsi="Times New Roman" w:cs="Times New Roman"/>
        </w:rPr>
        <w:t>Catalunya</w:t>
      </w:r>
      <w:proofErr w:type="spellEnd"/>
      <w:r w:rsidRPr="001768BF">
        <w:rPr>
          <w:rFonts w:ascii="Times New Roman" w:hAnsi="Times New Roman" w:cs="Times New Roman"/>
        </w:rPr>
        <w:t xml:space="preserve"> (Idescat) of </w:t>
      </w:r>
      <w:r w:rsidRPr="001768BF">
        <w:rPr>
          <w:rFonts w:ascii="Times New Roman" w:hAnsi="Times New Roman" w:cs="Times New Roman"/>
        </w:rPr>
        <w:lastRenderedPageBreak/>
        <w:t xml:space="preserve">the Generalitat de </w:t>
      </w:r>
      <w:proofErr w:type="spellStart"/>
      <w:r w:rsidRPr="001768BF">
        <w:rPr>
          <w:rFonts w:ascii="Times New Roman" w:hAnsi="Times New Roman" w:cs="Times New Roman"/>
        </w:rPr>
        <w:t>Catalunya</w:t>
      </w:r>
      <w:proofErr w:type="spellEnd"/>
      <w:r w:rsidRPr="001768BF">
        <w:rPr>
          <w:rFonts w:ascii="Times New Roman" w:hAnsi="Times New Roman" w:cs="Times New Roman"/>
        </w:rPr>
        <w:t xml:space="preserve"> for Catalonia, and the </w:t>
      </w:r>
      <w:proofErr w:type="spellStart"/>
      <w:r w:rsidRPr="001768BF">
        <w:rPr>
          <w:rFonts w:ascii="Times New Roman" w:hAnsi="Times New Roman" w:cs="Times New Roman"/>
        </w:rPr>
        <w:t>Instituto</w:t>
      </w:r>
      <w:proofErr w:type="spellEnd"/>
      <w:r w:rsidRPr="001768BF">
        <w:rPr>
          <w:rFonts w:ascii="Times New Roman" w:hAnsi="Times New Roman" w:cs="Times New Roman"/>
        </w:rPr>
        <w:t xml:space="preserve"> Nacional de </w:t>
      </w:r>
      <w:proofErr w:type="spellStart"/>
      <w:r w:rsidRPr="001768BF">
        <w:rPr>
          <w:rFonts w:ascii="Times New Roman" w:hAnsi="Times New Roman" w:cs="Times New Roman"/>
        </w:rPr>
        <w:t>Estadística</w:t>
      </w:r>
      <w:proofErr w:type="spellEnd"/>
      <w:r w:rsidRPr="001768BF">
        <w:rPr>
          <w:rFonts w:ascii="Times New Roman" w:hAnsi="Times New Roman" w:cs="Times New Roman"/>
        </w:rPr>
        <w:t xml:space="preserve"> (INE) for Spain and merged into the larger dataset.  </w:t>
      </w:r>
    </w:p>
    <w:p w14:paraId="2FACF455" w14:textId="32EE8B4B" w:rsidR="00CC1606" w:rsidRDefault="00CC6285" w:rsidP="00CC6285">
      <w:pPr>
        <w:spacing w:line="480" w:lineRule="auto"/>
        <w:ind w:firstLine="720"/>
        <w:rPr>
          <w:rFonts w:ascii="Times New Roman" w:hAnsi="Times New Roman" w:cs="Times New Roman"/>
        </w:rPr>
      </w:pPr>
      <w:r w:rsidRPr="001768BF">
        <w:rPr>
          <w:rFonts w:ascii="Times New Roman" w:hAnsi="Times New Roman" w:cs="Times New Roman"/>
          <w:b/>
        </w:rPr>
        <w:t>Table 1</w:t>
      </w:r>
      <w:r w:rsidRPr="001768BF">
        <w:rPr>
          <w:rFonts w:ascii="Times New Roman" w:hAnsi="Times New Roman" w:cs="Times New Roman"/>
        </w:rPr>
        <w:t xml:space="preserve"> contains summary statistics from the BOP, Idescat, and INE datasets, and summarizes the variables of interest in the regression.  It should be noted that Referendum Vote was not measured prior to 2012, and </w:t>
      </w:r>
      <w:r w:rsidR="00954CF7" w:rsidRPr="001768BF">
        <w:rPr>
          <w:rFonts w:ascii="Times New Roman" w:hAnsi="Times New Roman" w:cs="Times New Roman"/>
        </w:rPr>
        <w:t>Fiscal Policy Attitude</w:t>
      </w:r>
      <w:r w:rsidRPr="001768BF">
        <w:rPr>
          <w:rFonts w:ascii="Times New Roman" w:hAnsi="Times New Roman" w:cs="Times New Roman"/>
        </w:rPr>
        <w:t xml:space="preserve"> was measured intermittently resulting in reduced sample size.  Respondents who abstained from answering some or all of the questions pertaining to variable</w:t>
      </w:r>
      <w:r w:rsidR="00157834">
        <w:rPr>
          <w:rFonts w:ascii="Times New Roman" w:hAnsi="Times New Roman" w:cs="Times New Roman"/>
        </w:rPr>
        <w:t>s</w:t>
      </w:r>
      <w:r w:rsidRPr="001768BF">
        <w:rPr>
          <w:rFonts w:ascii="Times New Roman" w:hAnsi="Times New Roman" w:cs="Times New Roman"/>
        </w:rPr>
        <w:t xml:space="preserve"> of interest were dropped from the study</w:t>
      </w:r>
      <w:r w:rsidR="001D6AE0" w:rsidRPr="001768BF">
        <w:rPr>
          <w:rFonts w:ascii="Times New Roman" w:hAnsi="Times New Roman" w:cs="Times New Roman"/>
        </w:rPr>
        <w:t xml:space="preserve"> (</w:t>
      </w:r>
      <w:r w:rsidR="00433840" w:rsidRPr="001768BF">
        <w:rPr>
          <w:rFonts w:ascii="Times New Roman" w:hAnsi="Times New Roman" w:cs="Times New Roman"/>
        </w:rPr>
        <w:t>17</w:t>
      </w:r>
      <w:r w:rsidR="001D6AE0" w:rsidRPr="001768BF">
        <w:rPr>
          <w:rFonts w:ascii="Times New Roman" w:hAnsi="Times New Roman" w:cs="Times New Roman"/>
        </w:rPr>
        <w:t>% of the sample</w:t>
      </w:r>
      <w:r w:rsidR="00433840" w:rsidRPr="001768BF">
        <w:rPr>
          <w:rFonts w:ascii="Times New Roman" w:hAnsi="Times New Roman" w:cs="Times New Roman"/>
        </w:rPr>
        <w:t>).</w:t>
      </w:r>
    </w:p>
    <w:p w14:paraId="2A728401" w14:textId="23055A79" w:rsidR="002C05B2" w:rsidRDefault="002C05B2" w:rsidP="002C05B2">
      <w:pPr>
        <w:spacing w:line="480" w:lineRule="auto"/>
        <w:ind w:firstLine="720"/>
        <w:rPr>
          <w:rFonts w:ascii="Times New Roman" w:hAnsi="Times New Roman" w:cs="Times New Roman"/>
        </w:rPr>
      </w:pPr>
      <w:r w:rsidRPr="001768BF">
        <w:rPr>
          <w:rFonts w:ascii="Times New Roman" w:hAnsi="Times New Roman" w:cs="Times New Roman"/>
        </w:rPr>
        <w:t>The dependent variables in this study are alternate ways to conceptualize ‘desire to secede’: favoring independence as the preferred level of</w:t>
      </w:r>
      <w:r w:rsidR="00583933">
        <w:rPr>
          <w:rFonts w:ascii="Times New Roman" w:hAnsi="Times New Roman" w:cs="Times New Roman"/>
        </w:rPr>
        <w:t xml:space="preserve"> autonomy for Catalonia (models 1 and 2</w:t>
      </w:r>
      <w:r w:rsidRPr="001768BF">
        <w:rPr>
          <w:rFonts w:ascii="Times New Roman" w:hAnsi="Times New Roman" w:cs="Times New Roman"/>
        </w:rPr>
        <w:t>), and voting for independence in the eventuality of a regional referendum (model</w:t>
      </w:r>
      <w:r w:rsidR="00583933">
        <w:rPr>
          <w:rFonts w:ascii="Times New Roman" w:hAnsi="Times New Roman" w:cs="Times New Roman"/>
        </w:rPr>
        <w:t>s 3 and 4</w:t>
      </w:r>
      <w:r w:rsidRPr="001768BF">
        <w:rPr>
          <w:rFonts w:ascii="Times New Roman" w:hAnsi="Times New Roman" w:cs="Times New Roman"/>
        </w:rPr>
        <w:t>).  The former is derived from a survey question stated as follows: “</w:t>
      </w:r>
      <w:r w:rsidRPr="001768BF">
        <w:rPr>
          <w:rFonts w:ascii="Times New Roman" w:hAnsi="Times New Roman" w:cs="Times New Roman"/>
          <w:i/>
        </w:rPr>
        <w:t xml:space="preserve">Do you think that Catalonia should be </w:t>
      </w:r>
      <w:proofErr w:type="gramStart"/>
      <w:r w:rsidRPr="001768BF">
        <w:rPr>
          <w:rFonts w:ascii="Times New Roman" w:hAnsi="Times New Roman" w:cs="Times New Roman"/>
          <w:i/>
        </w:rPr>
        <w:t>a(</w:t>
      </w:r>
      <w:proofErr w:type="gramEnd"/>
      <w:r w:rsidRPr="001768BF">
        <w:rPr>
          <w:rFonts w:ascii="Times New Roman" w:hAnsi="Times New Roman" w:cs="Times New Roman"/>
          <w:i/>
        </w:rPr>
        <w:t xml:space="preserve">n)…”.  </w:t>
      </w:r>
      <w:r w:rsidRPr="001768BF">
        <w:rPr>
          <w:rFonts w:ascii="Times New Roman" w:hAnsi="Times New Roman" w:cs="Times New Roman"/>
        </w:rPr>
        <w:t xml:space="preserve">Responses include 1) Region of Spain, 2) Autonomous community of Spain, 3) State in a federal Spain, and 4) Independent state. The responses are recoded to create a binary variable equaling 1 for preference for an independent state and 0 otherwise.  This is a good test of the hypothesis because the 0 category represents a preference against independence while still including options that favor some level of self-governance.  It should be noted, however, that those grouped together in the 0 category can only be assumed to be similar in preference against independence and not in satisfaction with current level of autonomy, as in the latter category they differ substantially.   The data </w:t>
      </w:r>
      <w:r w:rsidR="00D63BB1">
        <w:rPr>
          <w:rFonts w:ascii="Times New Roman" w:hAnsi="Times New Roman" w:cs="Times New Roman"/>
        </w:rPr>
        <w:t>show</w:t>
      </w:r>
      <w:r w:rsidRPr="001768BF">
        <w:rPr>
          <w:rFonts w:ascii="Times New Roman" w:hAnsi="Times New Roman" w:cs="Times New Roman"/>
        </w:rPr>
        <w:t xml:space="preserve"> that 34% of the population favors independence (</w:t>
      </w:r>
      <w:r w:rsidRPr="004567BE">
        <w:rPr>
          <w:rFonts w:ascii="Times New Roman" w:hAnsi="Times New Roman" w:cs="Times New Roman"/>
          <w:b/>
        </w:rPr>
        <w:t>Table 1</w:t>
      </w:r>
      <w:r w:rsidRPr="001768BF">
        <w:rPr>
          <w:rFonts w:ascii="Times New Roman" w:hAnsi="Times New Roman" w:cs="Times New Roman"/>
        </w:rPr>
        <w:t xml:space="preserve">). </w:t>
      </w:r>
    </w:p>
    <w:p w14:paraId="711F1CF0" w14:textId="77777777" w:rsidR="00AB3B7B" w:rsidRDefault="002C05B2" w:rsidP="00AB3B7B">
      <w:pPr>
        <w:spacing w:line="480" w:lineRule="auto"/>
        <w:ind w:firstLine="720"/>
        <w:rPr>
          <w:rFonts w:ascii="Times New Roman" w:hAnsi="Times New Roman" w:cs="Times New Roman"/>
        </w:rPr>
      </w:pPr>
      <w:r w:rsidRPr="001768BF">
        <w:rPr>
          <w:rFonts w:ascii="Times New Roman" w:hAnsi="Times New Roman" w:cs="Times New Roman"/>
        </w:rPr>
        <w:t>The variable for a pro-independence referendum vote comes from a question asking participants about how they would vote in the case of a referendum deciding the independence of Catalonia.  The question is stated as follows: “</w:t>
      </w:r>
      <w:r w:rsidRPr="001768BF">
        <w:rPr>
          <w:rFonts w:ascii="Times New Roman" w:hAnsi="Times New Roman" w:cs="Times New Roman"/>
          <w:i/>
        </w:rPr>
        <w:t xml:space="preserve">If a referendum to decide the independence of Catalonia were to be held tomorrow, what would you do?”  </w:t>
      </w:r>
      <w:r w:rsidRPr="001768BF">
        <w:rPr>
          <w:rFonts w:ascii="Times New Roman" w:hAnsi="Times New Roman" w:cs="Times New Roman"/>
        </w:rPr>
        <w:t xml:space="preserve">The response options are: 1) Vote in </w:t>
      </w:r>
    </w:p>
    <w:p w14:paraId="332AB52E" w14:textId="51A62377" w:rsidR="002C05B2" w:rsidRPr="002C05B2" w:rsidRDefault="002C05B2" w:rsidP="00AB3B7B">
      <w:pPr>
        <w:spacing w:line="480" w:lineRule="auto"/>
        <w:rPr>
          <w:rFonts w:ascii="Times New Roman" w:hAnsi="Times New Roman" w:cs="Times New Roman"/>
        </w:rPr>
      </w:pPr>
      <w:proofErr w:type="gramStart"/>
      <w:r w:rsidRPr="001768BF">
        <w:rPr>
          <w:rFonts w:ascii="Times New Roman" w:hAnsi="Times New Roman" w:cs="Times New Roman"/>
        </w:rPr>
        <w:lastRenderedPageBreak/>
        <w:t>favor</w:t>
      </w:r>
      <w:proofErr w:type="gramEnd"/>
      <w:r w:rsidRPr="001768BF">
        <w:rPr>
          <w:rFonts w:ascii="Times New Roman" w:hAnsi="Times New Roman" w:cs="Times New Roman"/>
        </w:rPr>
        <w:t xml:space="preserve"> of independence, 2) Vote against independence, and 3) Abstain/Would not vote.  I recode </w:t>
      </w:r>
    </w:p>
    <w:tbl>
      <w:tblPr>
        <w:tblW w:w="9440" w:type="dxa"/>
        <w:tblInd w:w="93" w:type="dxa"/>
        <w:tblLook w:val="04A0" w:firstRow="1" w:lastRow="0" w:firstColumn="1" w:lastColumn="0" w:noHBand="0" w:noVBand="1"/>
      </w:tblPr>
      <w:tblGrid>
        <w:gridCol w:w="4379"/>
        <w:gridCol w:w="1061"/>
        <w:gridCol w:w="1000"/>
        <w:gridCol w:w="1000"/>
        <w:gridCol w:w="1000"/>
        <w:gridCol w:w="1000"/>
      </w:tblGrid>
      <w:tr w:rsidR="00370B63" w:rsidRPr="001768BF" w14:paraId="1CF0BAA8" w14:textId="77777777" w:rsidTr="00370B63">
        <w:trPr>
          <w:trHeight w:val="320"/>
        </w:trPr>
        <w:tc>
          <w:tcPr>
            <w:tcW w:w="9440" w:type="dxa"/>
            <w:gridSpan w:val="6"/>
            <w:tcBorders>
              <w:top w:val="nil"/>
              <w:left w:val="nil"/>
              <w:bottom w:val="double" w:sz="6" w:space="0" w:color="auto"/>
              <w:right w:val="nil"/>
            </w:tcBorders>
            <w:shd w:val="clear" w:color="auto" w:fill="auto"/>
            <w:vAlign w:val="center"/>
            <w:hideMark/>
          </w:tcPr>
          <w:p w14:paraId="43F15904" w14:textId="77777777" w:rsidR="00370B63" w:rsidRPr="001768BF" w:rsidRDefault="00370B63" w:rsidP="00370B63">
            <w:pPr>
              <w:rPr>
                <w:rFonts w:ascii="Times New Roman" w:eastAsia="Times New Roman" w:hAnsi="Times New Roman" w:cs="Times New Roman"/>
                <w:b/>
                <w:bCs/>
                <w:color w:val="000000"/>
                <w:sz w:val="16"/>
                <w:szCs w:val="16"/>
              </w:rPr>
            </w:pPr>
            <w:r w:rsidRPr="001768BF">
              <w:rPr>
                <w:rFonts w:ascii="Times New Roman" w:eastAsia="Times New Roman" w:hAnsi="Times New Roman" w:cs="Times New Roman"/>
                <w:b/>
                <w:bCs/>
                <w:color w:val="000000"/>
                <w:sz w:val="16"/>
                <w:szCs w:val="16"/>
              </w:rPr>
              <w:t xml:space="preserve">Table 1. </w:t>
            </w:r>
            <w:r w:rsidRPr="001768BF">
              <w:rPr>
                <w:rFonts w:ascii="Times New Roman" w:eastAsia="Times New Roman" w:hAnsi="Times New Roman" w:cs="Times New Roman"/>
                <w:color w:val="000000"/>
                <w:sz w:val="16"/>
                <w:szCs w:val="16"/>
              </w:rPr>
              <w:t>Descriptive Statistics, 2007-2015 </w:t>
            </w:r>
          </w:p>
        </w:tc>
      </w:tr>
      <w:tr w:rsidR="00370B63" w:rsidRPr="001768BF" w14:paraId="52DAD08D" w14:textId="77777777" w:rsidTr="00646C47">
        <w:trPr>
          <w:trHeight w:val="440"/>
        </w:trPr>
        <w:tc>
          <w:tcPr>
            <w:tcW w:w="4379" w:type="dxa"/>
            <w:tcBorders>
              <w:top w:val="nil"/>
              <w:left w:val="nil"/>
              <w:bottom w:val="nil"/>
              <w:right w:val="nil"/>
            </w:tcBorders>
            <w:shd w:val="clear" w:color="auto" w:fill="auto"/>
            <w:vAlign w:val="bottom"/>
            <w:hideMark/>
          </w:tcPr>
          <w:p w14:paraId="5A358E74" w14:textId="77777777" w:rsidR="00370B63" w:rsidRPr="001768BF" w:rsidRDefault="00370B63" w:rsidP="00370B63">
            <w:pPr>
              <w:rPr>
                <w:rFonts w:ascii="Times New Roman" w:eastAsia="Times New Roman" w:hAnsi="Times New Roman" w:cs="Times New Roman"/>
                <w:color w:val="000000"/>
              </w:rPr>
            </w:pPr>
          </w:p>
        </w:tc>
        <w:tc>
          <w:tcPr>
            <w:tcW w:w="1061" w:type="dxa"/>
            <w:tcBorders>
              <w:top w:val="nil"/>
              <w:left w:val="nil"/>
              <w:bottom w:val="nil"/>
              <w:right w:val="nil"/>
            </w:tcBorders>
            <w:shd w:val="clear" w:color="auto" w:fill="auto"/>
            <w:vAlign w:val="center"/>
            <w:hideMark/>
          </w:tcPr>
          <w:p w14:paraId="53A6E6A9"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Observations</w:t>
            </w:r>
          </w:p>
        </w:tc>
        <w:tc>
          <w:tcPr>
            <w:tcW w:w="1000" w:type="dxa"/>
            <w:tcBorders>
              <w:top w:val="nil"/>
              <w:left w:val="nil"/>
              <w:bottom w:val="nil"/>
              <w:right w:val="nil"/>
            </w:tcBorders>
            <w:shd w:val="clear" w:color="auto" w:fill="auto"/>
            <w:vAlign w:val="center"/>
            <w:hideMark/>
          </w:tcPr>
          <w:p w14:paraId="44EBB829"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Mean</w:t>
            </w:r>
          </w:p>
        </w:tc>
        <w:tc>
          <w:tcPr>
            <w:tcW w:w="1000" w:type="dxa"/>
            <w:tcBorders>
              <w:top w:val="nil"/>
              <w:left w:val="nil"/>
              <w:bottom w:val="nil"/>
              <w:right w:val="nil"/>
            </w:tcBorders>
            <w:shd w:val="clear" w:color="auto" w:fill="auto"/>
            <w:vAlign w:val="center"/>
            <w:hideMark/>
          </w:tcPr>
          <w:p w14:paraId="2204E3C6"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Standard Deviation</w:t>
            </w:r>
          </w:p>
        </w:tc>
        <w:tc>
          <w:tcPr>
            <w:tcW w:w="1000" w:type="dxa"/>
            <w:tcBorders>
              <w:top w:val="nil"/>
              <w:left w:val="nil"/>
              <w:bottom w:val="nil"/>
              <w:right w:val="nil"/>
            </w:tcBorders>
            <w:shd w:val="clear" w:color="auto" w:fill="auto"/>
            <w:vAlign w:val="center"/>
            <w:hideMark/>
          </w:tcPr>
          <w:p w14:paraId="30A2E578"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Minimum</w:t>
            </w:r>
          </w:p>
        </w:tc>
        <w:tc>
          <w:tcPr>
            <w:tcW w:w="1000" w:type="dxa"/>
            <w:tcBorders>
              <w:top w:val="nil"/>
              <w:left w:val="nil"/>
              <w:bottom w:val="nil"/>
              <w:right w:val="nil"/>
            </w:tcBorders>
            <w:shd w:val="clear" w:color="auto" w:fill="auto"/>
            <w:vAlign w:val="center"/>
            <w:hideMark/>
          </w:tcPr>
          <w:p w14:paraId="7449EB75"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Maximum</w:t>
            </w:r>
          </w:p>
        </w:tc>
      </w:tr>
      <w:tr w:rsidR="00370B63" w:rsidRPr="001768BF" w14:paraId="4ED80A83" w14:textId="77777777" w:rsidTr="00370B63">
        <w:trPr>
          <w:trHeight w:val="320"/>
        </w:trPr>
        <w:tc>
          <w:tcPr>
            <w:tcW w:w="9440" w:type="dxa"/>
            <w:gridSpan w:val="6"/>
            <w:tcBorders>
              <w:top w:val="single" w:sz="8" w:space="0" w:color="auto"/>
              <w:left w:val="nil"/>
              <w:bottom w:val="single" w:sz="8" w:space="0" w:color="auto"/>
              <w:right w:val="nil"/>
            </w:tcBorders>
            <w:shd w:val="clear" w:color="auto" w:fill="auto"/>
            <w:noWrap/>
            <w:vAlign w:val="center"/>
            <w:hideMark/>
          </w:tcPr>
          <w:p w14:paraId="2F7FA48A" w14:textId="77777777" w:rsidR="00370B63" w:rsidRPr="001768BF" w:rsidRDefault="00370B63" w:rsidP="00370B63">
            <w:pPr>
              <w:rPr>
                <w:rFonts w:ascii="Times New Roman" w:eastAsia="Times New Roman" w:hAnsi="Times New Roman" w:cs="Times New Roman"/>
                <w:i/>
                <w:iCs/>
                <w:color w:val="000000"/>
                <w:sz w:val="16"/>
                <w:szCs w:val="16"/>
              </w:rPr>
            </w:pPr>
            <w:r w:rsidRPr="001768BF">
              <w:rPr>
                <w:rFonts w:ascii="Times New Roman" w:eastAsia="Times New Roman" w:hAnsi="Times New Roman" w:cs="Times New Roman"/>
                <w:i/>
                <w:iCs/>
                <w:color w:val="000000"/>
                <w:sz w:val="16"/>
                <w:szCs w:val="16"/>
              </w:rPr>
              <w:t>Dependent Variables</w:t>
            </w:r>
          </w:p>
        </w:tc>
      </w:tr>
      <w:tr w:rsidR="00370B63" w:rsidRPr="001768BF" w14:paraId="6B14C087" w14:textId="77777777" w:rsidTr="00646C47">
        <w:trPr>
          <w:trHeight w:val="300"/>
        </w:trPr>
        <w:tc>
          <w:tcPr>
            <w:tcW w:w="4379" w:type="dxa"/>
            <w:tcBorders>
              <w:top w:val="nil"/>
              <w:left w:val="nil"/>
              <w:bottom w:val="nil"/>
              <w:right w:val="nil"/>
            </w:tcBorders>
            <w:shd w:val="clear" w:color="auto" w:fill="auto"/>
            <w:vAlign w:val="center"/>
            <w:hideMark/>
          </w:tcPr>
          <w:p w14:paraId="51182F43" w14:textId="77777777" w:rsidR="00370B63" w:rsidRPr="001768BF" w:rsidRDefault="00370B63" w:rsidP="00370B63">
            <w:pP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 xml:space="preserve">Favors Independence </w:t>
            </w:r>
          </w:p>
        </w:tc>
        <w:tc>
          <w:tcPr>
            <w:tcW w:w="1061" w:type="dxa"/>
            <w:tcBorders>
              <w:top w:val="nil"/>
              <w:left w:val="nil"/>
              <w:bottom w:val="nil"/>
              <w:right w:val="nil"/>
            </w:tcBorders>
            <w:shd w:val="clear" w:color="auto" w:fill="auto"/>
            <w:noWrap/>
            <w:vAlign w:val="center"/>
            <w:hideMark/>
          </w:tcPr>
          <w:p w14:paraId="27D9F7DB"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51,290</w:t>
            </w:r>
          </w:p>
        </w:tc>
        <w:tc>
          <w:tcPr>
            <w:tcW w:w="1000" w:type="dxa"/>
            <w:tcBorders>
              <w:top w:val="nil"/>
              <w:left w:val="nil"/>
              <w:bottom w:val="nil"/>
              <w:right w:val="nil"/>
            </w:tcBorders>
            <w:shd w:val="clear" w:color="auto" w:fill="auto"/>
            <w:noWrap/>
            <w:vAlign w:val="center"/>
            <w:hideMark/>
          </w:tcPr>
          <w:p w14:paraId="70065037"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0.339</w:t>
            </w:r>
          </w:p>
        </w:tc>
        <w:tc>
          <w:tcPr>
            <w:tcW w:w="1000" w:type="dxa"/>
            <w:tcBorders>
              <w:top w:val="nil"/>
              <w:left w:val="nil"/>
              <w:bottom w:val="nil"/>
              <w:right w:val="nil"/>
            </w:tcBorders>
            <w:shd w:val="clear" w:color="auto" w:fill="auto"/>
            <w:noWrap/>
            <w:vAlign w:val="center"/>
            <w:hideMark/>
          </w:tcPr>
          <w:p w14:paraId="3D404F02"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0.473</w:t>
            </w:r>
          </w:p>
        </w:tc>
        <w:tc>
          <w:tcPr>
            <w:tcW w:w="1000" w:type="dxa"/>
            <w:tcBorders>
              <w:top w:val="nil"/>
              <w:left w:val="nil"/>
              <w:bottom w:val="nil"/>
              <w:right w:val="nil"/>
            </w:tcBorders>
            <w:shd w:val="clear" w:color="auto" w:fill="auto"/>
            <w:noWrap/>
            <w:vAlign w:val="center"/>
            <w:hideMark/>
          </w:tcPr>
          <w:p w14:paraId="6723D179"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w:t>
            </w:r>
          </w:p>
        </w:tc>
        <w:tc>
          <w:tcPr>
            <w:tcW w:w="1000" w:type="dxa"/>
            <w:tcBorders>
              <w:top w:val="nil"/>
              <w:left w:val="nil"/>
              <w:bottom w:val="nil"/>
              <w:right w:val="nil"/>
            </w:tcBorders>
            <w:shd w:val="clear" w:color="auto" w:fill="auto"/>
            <w:noWrap/>
            <w:vAlign w:val="center"/>
            <w:hideMark/>
          </w:tcPr>
          <w:p w14:paraId="6427EF50"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w:t>
            </w:r>
          </w:p>
        </w:tc>
      </w:tr>
      <w:tr w:rsidR="00370B63" w:rsidRPr="001768BF" w14:paraId="020E6523" w14:textId="77777777" w:rsidTr="00646C47">
        <w:trPr>
          <w:trHeight w:val="320"/>
        </w:trPr>
        <w:tc>
          <w:tcPr>
            <w:tcW w:w="4379" w:type="dxa"/>
            <w:tcBorders>
              <w:top w:val="nil"/>
              <w:left w:val="nil"/>
              <w:bottom w:val="nil"/>
              <w:right w:val="nil"/>
            </w:tcBorders>
            <w:shd w:val="clear" w:color="auto" w:fill="auto"/>
            <w:vAlign w:val="center"/>
            <w:hideMark/>
          </w:tcPr>
          <w:p w14:paraId="162AED89" w14:textId="77777777" w:rsidR="00370B63" w:rsidRPr="001768BF" w:rsidRDefault="00370B63" w:rsidP="00370B63">
            <w:pP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Referendum Vote is pro-Independence</w:t>
            </w:r>
          </w:p>
        </w:tc>
        <w:tc>
          <w:tcPr>
            <w:tcW w:w="1061" w:type="dxa"/>
            <w:tcBorders>
              <w:top w:val="nil"/>
              <w:left w:val="nil"/>
              <w:bottom w:val="nil"/>
              <w:right w:val="nil"/>
            </w:tcBorders>
            <w:shd w:val="clear" w:color="auto" w:fill="auto"/>
            <w:noWrap/>
            <w:vAlign w:val="center"/>
            <w:hideMark/>
          </w:tcPr>
          <w:p w14:paraId="07E7693B"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21,199</w:t>
            </w:r>
          </w:p>
        </w:tc>
        <w:tc>
          <w:tcPr>
            <w:tcW w:w="1000" w:type="dxa"/>
            <w:tcBorders>
              <w:top w:val="nil"/>
              <w:left w:val="nil"/>
              <w:bottom w:val="nil"/>
              <w:right w:val="nil"/>
            </w:tcBorders>
            <w:shd w:val="clear" w:color="auto" w:fill="auto"/>
            <w:noWrap/>
            <w:vAlign w:val="center"/>
            <w:hideMark/>
          </w:tcPr>
          <w:p w14:paraId="53BCA259"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0.621</w:t>
            </w:r>
          </w:p>
        </w:tc>
        <w:tc>
          <w:tcPr>
            <w:tcW w:w="1000" w:type="dxa"/>
            <w:tcBorders>
              <w:top w:val="nil"/>
              <w:left w:val="nil"/>
              <w:bottom w:val="nil"/>
              <w:right w:val="nil"/>
            </w:tcBorders>
            <w:shd w:val="clear" w:color="auto" w:fill="auto"/>
            <w:noWrap/>
            <w:vAlign w:val="center"/>
            <w:hideMark/>
          </w:tcPr>
          <w:p w14:paraId="06AD06BA"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0.485</w:t>
            </w:r>
          </w:p>
        </w:tc>
        <w:tc>
          <w:tcPr>
            <w:tcW w:w="1000" w:type="dxa"/>
            <w:tcBorders>
              <w:top w:val="nil"/>
              <w:left w:val="nil"/>
              <w:bottom w:val="nil"/>
              <w:right w:val="nil"/>
            </w:tcBorders>
            <w:shd w:val="clear" w:color="auto" w:fill="auto"/>
            <w:noWrap/>
            <w:vAlign w:val="center"/>
            <w:hideMark/>
          </w:tcPr>
          <w:p w14:paraId="36E7D19B"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w:t>
            </w:r>
          </w:p>
        </w:tc>
        <w:tc>
          <w:tcPr>
            <w:tcW w:w="1000" w:type="dxa"/>
            <w:tcBorders>
              <w:top w:val="nil"/>
              <w:left w:val="nil"/>
              <w:bottom w:val="nil"/>
              <w:right w:val="nil"/>
            </w:tcBorders>
            <w:shd w:val="clear" w:color="auto" w:fill="auto"/>
            <w:noWrap/>
            <w:vAlign w:val="center"/>
            <w:hideMark/>
          </w:tcPr>
          <w:p w14:paraId="7660FE72"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w:t>
            </w:r>
          </w:p>
        </w:tc>
      </w:tr>
      <w:tr w:rsidR="00370B63" w:rsidRPr="001768BF" w14:paraId="329469CA" w14:textId="77777777" w:rsidTr="00370B63">
        <w:trPr>
          <w:trHeight w:val="320"/>
        </w:trPr>
        <w:tc>
          <w:tcPr>
            <w:tcW w:w="9440" w:type="dxa"/>
            <w:gridSpan w:val="6"/>
            <w:tcBorders>
              <w:top w:val="single" w:sz="8" w:space="0" w:color="auto"/>
              <w:left w:val="nil"/>
              <w:bottom w:val="single" w:sz="8" w:space="0" w:color="auto"/>
              <w:right w:val="nil"/>
            </w:tcBorders>
            <w:shd w:val="clear" w:color="auto" w:fill="auto"/>
            <w:noWrap/>
            <w:vAlign w:val="center"/>
            <w:hideMark/>
          </w:tcPr>
          <w:p w14:paraId="7D4A9DCB" w14:textId="77777777" w:rsidR="00370B63" w:rsidRPr="001768BF" w:rsidRDefault="00370B63" w:rsidP="00370B63">
            <w:pPr>
              <w:rPr>
                <w:rFonts w:ascii="Times New Roman" w:eastAsia="Times New Roman" w:hAnsi="Times New Roman" w:cs="Times New Roman"/>
                <w:i/>
                <w:iCs/>
                <w:color w:val="000000"/>
                <w:sz w:val="16"/>
                <w:szCs w:val="16"/>
              </w:rPr>
            </w:pPr>
            <w:r w:rsidRPr="001768BF">
              <w:rPr>
                <w:rFonts w:ascii="Times New Roman" w:eastAsia="Times New Roman" w:hAnsi="Times New Roman" w:cs="Times New Roman"/>
                <w:i/>
                <w:iCs/>
                <w:color w:val="000000"/>
                <w:sz w:val="16"/>
                <w:szCs w:val="16"/>
              </w:rPr>
              <w:t xml:space="preserve">Independent Variables </w:t>
            </w:r>
          </w:p>
        </w:tc>
      </w:tr>
      <w:tr w:rsidR="00370B63" w:rsidRPr="001768BF" w14:paraId="0E107A9F" w14:textId="77777777" w:rsidTr="00646C47">
        <w:trPr>
          <w:trHeight w:val="300"/>
        </w:trPr>
        <w:tc>
          <w:tcPr>
            <w:tcW w:w="4379" w:type="dxa"/>
            <w:tcBorders>
              <w:top w:val="nil"/>
              <w:left w:val="nil"/>
              <w:bottom w:val="nil"/>
              <w:right w:val="nil"/>
            </w:tcBorders>
            <w:shd w:val="clear" w:color="auto" w:fill="auto"/>
            <w:vAlign w:val="center"/>
            <w:hideMark/>
          </w:tcPr>
          <w:p w14:paraId="02AB2A4D" w14:textId="77777777" w:rsidR="00370B63" w:rsidRPr="001768BF" w:rsidRDefault="00370B63" w:rsidP="00370B63">
            <w:pP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 xml:space="preserve">Catalan Economy Perceived as Stronger than Spain’s </w:t>
            </w:r>
          </w:p>
        </w:tc>
        <w:tc>
          <w:tcPr>
            <w:tcW w:w="1061" w:type="dxa"/>
            <w:tcBorders>
              <w:top w:val="nil"/>
              <w:left w:val="nil"/>
              <w:bottom w:val="nil"/>
              <w:right w:val="nil"/>
            </w:tcBorders>
            <w:shd w:val="clear" w:color="auto" w:fill="auto"/>
            <w:noWrap/>
            <w:vAlign w:val="center"/>
            <w:hideMark/>
          </w:tcPr>
          <w:p w14:paraId="7B827D1F"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51,290</w:t>
            </w:r>
          </w:p>
        </w:tc>
        <w:tc>
          <w:tcPr>
            <w:tcW w:w="1000" w:type="dxa"/>
            <w:tcBorders>
              <w:top w:val="nil"/>
              <w:left w:val="nil"/>
              <w:bottom w:val="nil"/>
              <w:right w:val="nil"/>
            </w:tcBorders>
            <w:shd w:val="clear" w:color="auto" w:fill="auto"/>
            <w:noWrap/>
            <w:vAlign w:val="center"/>
            <w:hideMark/>
          </w:tcPr>
          <w:p w14:paraId="58071476"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0.316</w:t>
            </w:r>
          </w:p>
        </w:tc>
        <w:tc>
          <w:tcPr>
            <w:tcW w:w="1000" w:type="dxa"/>
            <w:tcBorders>
              <w:top w:val="nil"/>
              <w:left w:val="nil"/>
              <w:bottom w:val="nil"/>
              <w:right w:val="nil"/>
            </w:tcBorders>
            <w:shd w:val="clear" w:color="auto" w:fill="auto"/>
            <w:noWrap/>
            <w:vAlign w:val="center"/>
            <w:hideMark/>
          </w:tcPr>
          <w:p w14:paraId="22A8C990"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0.465</w:t>
            </w:r>
          </w:p>
        </w:tc>
        <w:tc>
          <w:tcPr>
            <w:tcW w:w="1000" w:type="dxa"/>
            <w:tcBorders>
              <w:top w:val="nil"/>
              <w:left w:val="nil"/>
              <w:bottom w:val="nil"/>
              <w:right w:val="nil"/>
            </w:tcBorders>
            <w:shd w:val="clear" w:color="auto" w:fill="auto"/>
            <w:noWrap/>
            <w:vAlign w:val="center"/>
            <w:hideMark/>
          </w:tcPr>
          <w:p w14:paraId="404952DC"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w:t>
            </w:r>
          </w:p>
        </w:tc>
        <w:tc>
          <w:tcPr>
            <w:tcW w:w="1000" w:type="dxa"/>
            <w:tcBorders>
              <w:top w:val="nil"/>
              <w:left w:val="nil"/>
              <w:bottom w:val="nil"/>
              <w:right w:val="nil"/>
            </w:tcBorders>
            <w:shd w:val="clear" w:color="auto" w:fill="auto"/>
            <w:noWrap/>
            <w:vAlign w:val="center"/>
            <w:hideMark/>
          </w:tcPr>
          <w:p w14:paraId="57FC8894"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w:t>
            </w:r>
          </w:p>
        </w:tc>
      </w:tr>
      <w:tr w:rsidR="00370B63" w:rsidRPr="001768BF" w14:paraId="4E3A75D1" w14:textId="77777777" w:rsidTr="00646C47">
        <w:trPr>
          <w:trHeight w:val="300"/>
        </w:trPr>
        <w:tc>
          <w:tcPr>
            <w:tcW w:w="4379" w:type="dxa"/>
            <w:tcBorders>
              <w:top w:val="nil"/>
              <w:left w:val="nil"/>
              <w:bottom w:val="nil"/>
              <w:right w:val="nil"/>
            </w:tcBorders>
            <w:shd w:val="clear" w:color="auto" w:fill="auto"/>
            <w:vAlign w:val="center"/>
            <w:hideMark/>
          </w:tcPr>
          <w:p w14:paraId="293CEBF9" w14:textId="77777777" w:rsidR="00370B63" w:rsidRPr="001768BF" w:rsidRDefault="00370B63" w:rsidP="00370B63">
            <w:pP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Attitude towards Catalonia Assuming Fiscal Policymaking Control</w:t>
            </w:r>
          </w:p>
        </w:tc>
        <w:tc>
          <w:tcPr>
            <w:tcW w:w="1061" w:type="dxa"/>
            <w:tcBorders>
              <w:top w:val="nil"/>
              <w:left w:val="nil"/>
              <w:bottom w:val="nil"/>
              <w:right w:val="nil"/>
            </w:tcBorders>
            <w:shd w:val="clear" w:color="auto" w:fill="auto"/>
            <w:noWrap/>
            <w:vAlign w:val="center"/>
            <w:hideMark/>
          </w:tcPr>
          <w:p w14:paraId="21356A81" w14:textId="77777777" w:rsidR="00370B63" w:rsidRPr="001768BF" w:rsidRDefault="00370B63" w:rsidP="00370B63">
            <w:pPr>
              <w:jc w:val="center"/>
              <w:rPr>
                <w:rFonts w:ascii="Times New Roman" w:eastAsia="Times New Roman" w:hAnsi="Times New Roman" w:cs="Times New Roman"/>
                <w:color w:val="000000"/>
                <w:sz w:val="16"/>
                <w:szCs w:val="16"/>
              </w:rPr>
            </w:pPr>
          </w:p>
        </w:tc>
        <w:tc>
          <w:tcPr>
            <w:tcW w:w="1000" w:type="dxa"/>
            <w:tcBorders>
              <w:top w:val="nil"/>
              <w:left w:val="nil"/>
              <w:bottom w:val="nil"/>
              <w:right w:val="nil"/>
            </w:tcBorders>
            <w:shd w:val="clear" w:color="auto" w:fill="auto"/>
            <w:noWrap/>
            <w:vAlign w:val="bottom"/>
            <w:hideMark/>
          </w:tcPr>
          <w:p w14:paraId="19438F70" w14:textId="77777777" w:rsidR="00370B63" w:rsidRPr="001768BF" w:rsidRDefault="00370B63" w:rsidP="00370B63">
            <w:pPr>
              <w:rPr>
                <w:rFonts w:ascii="Times New Roman" w:eastAsia="Times New Roman" w:hAnsi="Times New Roman" w:cs="Times New Roman"/>
                <w:color w:val="000000"/>
              </w:rPr>
            </w:pPr>
          </w:p>
        </w:tc>
        <w:tc>
          <w:tcPr>
            <w:tcW w:w="1000" w:type="dxa"/>
            <w:tcBorders>
              <w:top w:val="nil"/>
              <w:left w:val="nil"/>
              <w:bottom w:val="nil"/>
              <w:right w:val="nil"/>
            </w:tcBorders>
            <w:shd w:val="clear" w:color="auto" w:fill="auto"/>
            <w:noWrap/>
            <w:vAlign w:val="bottom"/>
            <w:hideMark/>
          </w:tcPr>
          <w:p w14:paraId="4FE2747C" w14:textId="77777777" w:rsidR="00370B63" w:rsidRPr="001768BF" w:rsidRDefault="00370B63" w:rsidP="00370B63">
            <w:pPr>
              <w:rPr>
                <w:rFonts w:ascii="Times New Roman" w:eastAsia="Times New Roman" w:hAnsi="Times New Roman" w:cs="Times New Roman"/>
                <w:color w:val="000000"/>
              </w:rPr>
            </w:pPr>
          </w:p>
        </w:tc>
        <w:tc>
          <w:tcPr>
            <w:tcW w:w="1000" w:type="dxa"/>
            <w:tcBorders>
              <w:top w:val="nil"/>
              <w:left w:val="nil"/>
              <w:bottom w:val="nil"/>
              <w:right w:val="nil"/>
            </w:tcBorders>
            <w:shd w:val="clear" w:color="auto" w:fill="auto"/>
            <w:noWrap/>
            <w:vAlign w:val="bottom"/>
            <w:hideMark/>
          </w:tcPr>
          <w:p w14:paraId="3D9B86BF" w14:textId="77777777" w:rsidR="00370B63" w:rsidRPr="001768BF" w:rsidRDefault="00370B63" w:rsidP="00370B63">
            <w:pPr>
              <w:rPr>
                <w:rFonts w:ascii="Times New Roman" w:eastAsia="Times New Roman" w:hAnsi="Times New Roman" w:cs="Times New Roman"/>
                <w:color w:val="000000"/>
              </w:rPr>
            </w:pPr>
          </w:p>
        </w:tc>
        <w:tc>
          <w:tcPr>
            <w:tcW w:w="1000" w:type="dxa"/>
            <w:tcBorders>
              <w:top w:val="nil"/>
              <w:left w:val="nil"/>
              <w:bottom w:val="nil"/>
              <w:right w:val="nil"/>
            </w:tcBorders>
            <w:shd w:val="clear" w:color="auto" w:fill="auto"/>
            <w:noWrap/>
            <w:vAlign w:val="bottom"/>
            <w:hideMark/>
          </w:tcPr>
          <w:p w14:paraId="128D3517" w14:textId="77777777" w:rsidR="00370B63" w:rsidRPr="001768BF" w:rsidRDefault="00370B63" w:rsidP="00370B63">
            <w:pPr>
              <w:rPr>
                <w:rFonts w:ascii="Times New Roman" w:eastAsia="Times New Roman" w:hAnsi="Times New Roman" w:cs="Times New Roman"/>
                <w:color w:val="000000"/>
              </w:rPr>
            </w:pPr>
          </w:p>
        </w:tc>
      </w:tr>
      <w:tr w:rsidR="00370B63" w:rsidRPr="001768BF" w14:paraId="7635707F" w14:textId="77777777" w:rsidTr="00646C47">
        <w:trPr>
          <w:trHeight w:val="300"/>
        </w:trPr>
        <w:tc>
          <w:tcPr>
            <w:tcW w:w="4379" w:type="dxa"/>
            <w:tcBorders>
              <w:top w:val="nil"/>
              <w:left w:val="nil"/>
              <w:bottom w:val="nil"/>
              <w:right w:val="nil"/>
            </w:tcBorders>
            <w:shd w:val="clear" w:color="auto" w:fill="auto"/>
            <w:vAlign w:val="center"/>
            <w:hideMark/>
          </w:tcPr>
          <w:p w14:paraId="33C6B130" w14:textId="77777777" w:rsidR="00370B63" w:rsidRPr="001768BF" w:rsidRDefault="00370B63" w:rsidP="00370B63">
            <w:pPr>
              <w:ind w:firstLineChars="100" w:firstLine="160"/>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Totally Against</w:t>
            </w:r>
          </w:p>
        </w:tc>
        <w:tc>
          <w:tcPr>
            <w:tcW w:w="1061" w:type="dxa"/>
            <w:tcBorders>
              <w:top w:val="nil"/>
              <w:left w:val="nil"/>
              <w:bottom w:val="nil"/>
              <w:right w:val="nil"/>
            </w:tcBorders>
            <w:shd w:val="clear" w:color="auto" w:fill="auto"/>
            <w:noWrap/>
            <w:vAlign w:val="center"/>
            <w:hideMark/>
          </w:tcPr>
          <w:p w14:paraId="6888453E" w14:textId="0455E938" w:rsidR="00370B63" w:rsidRPr="001768BF" w:rsidRDefault="00E117AA" w:rsidP="00370B6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16,238</w:t>
            </w:r>
          </w:p>
        </w:tc>
        <w:tc>
          <w:tcPr>
            <w:tcW w:w="1000" w:type="dxa"/>
            <w:tcBorders>
              <w:top w:val="nil"/>
              <w:left w:val="nil"/>
              <w:bottom w:val="nil"/>
              <w:right w:val="nil"/>
            </w:tcBorders>
            <w:shd w:val="clear" w:color="auto" w:fill="auto"/>
            <w:noWrap/>
            <w:vAlign w:val="center"/>
            <w:hideMark/>
          </w:tcPr>
          <w:p w14:paraId="4ED54E50"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0.074</w:t>
            </w:r>
          </w:p>
        </w:tc>
        <w:tc>
          <w:tcPr>
            <w:tcW w:w="1000" w:type="dxa"/>
            <w:tcBorders>
              <w:top w:val="nil"/>
              <w:left w:val="nil"/>
              <w:bottom w:val="nil"/>
              <w:right w:val="nil"/>
            </w:tcBorders>
            <w:shd w:val="clear" w:color="auto" w:fill="auto"/>
            <w:noWrap/>
            <w:vAlign w:val="center"/>
            <w:hideMark/>
          </w:tcPr>
          <w:p w14:paraId="682A3764"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0.262</w:t>
            </w:r>
          </w:p>
        </w:tc>
        <w:tc>
          <w:tcPr>
            <w:tcW w:w="1000" w:type="dxa"/>
            <w:tcBorders>
              <w:top w:val="nil"/>
              <w:left w:val="nil"/>
              <w:bottom w:val="nil"/>
              <w:right w:val="nil"/>
            </w:tcBorders>
            <w:shd w:val="clear" w:color="auto" w:fill="auto"/>
            <w:noWrap/>
            <w:vAlign w:val="center"/>
            <w:hideMark/>
          </w:tcPr>
          <w:p w14:paraId="369BD97C"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w:t>
            </w:r>
          </w:p>
        </w:tc>
        <w:tc>
          <w:tcPr>
            <w:tcW w:w="1000" w:type="dxa"/>
            <w:tcBorders>
              <w:top w:val="nil"/>
              <w:left w:val="nil"/>
              <w:bottom w:val="nil"/>
              <w:right w:val="nil"/>
            </w:tcBorders>
            <w:shd w:val="clear" w:color="auto" w:fill="auto"/>
            <w:noWrap/>
            <w:vAlign w:val="center"/>
            <w:hideMark/>
          </w:tcPr>
          <w:p w14:paraId="13F341F1"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w:t>
            </w:r>
          </w:p>
        </w:tc>
      </w:tr>
      <w:tr w:rsidR="00370B63" w:rsidRPr="001768BF" w14:paraId="27D2C1B8" w14:textId="77777777" w:rsidTr="00646C47">
        <w:trPr>
          <w:trHeight w:val="300"/>
        </w:trPr>
        <w:tc>
          <w:tcPr>
            <w:tcW w:w="4379" w:type="dxa"/>
            <w:tcBorders>
              <w:top w:val="nil"/>
              <w:left w:val="nil"/>
              <w:bottom w:val="nil"/>
              <w:right w:val="nil"/>
            </w:tcBorders>
            <w:shd w:val="clear" w:color="auto" w:fill="auto"/>
            <w:vAlign w:val="center"/>
            <w:hideMark/>
          </w:tcPr>
          <w:p w14:paraId="7B29AFF2" w14:textId="77777777" w:rsidR="00370B63" w:rsidRPr="001768BF" w:rsidRDefault="00370B63" w:rsidP="00370B63">
            <w:pPr>
              <w:ind w:firstLineChars="100" w:firstLine="160"/>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Quite Against</w:t>
            </w:r>
          </w:p>
        </w:tc>
        <w:tc>
          <w:tcPr>
            <w:tcW w:w="1061" w:type="dxa"/>
            <w:tcBorders>
              <w:top w:val="nil"/>
              <w:left w:val="nil"/>
              <w:bottom w:val="nil"/>
              <w:right w:val="nil"/>
            </w:tcBorders>
            <w:shd w:val="clear" w:color="auto" w:fill="auto"/>
            <w:noWrap/>
            <w:vAlign w:val="center"/>
            <w:hideMark/>
          </w:tcPr>
          <w:p w14:paraId="094FC1D7" w14:textId="3BCA57B7" w:rsidR="00370B63" w:rsidRPr="001768BF" w:rsidRDefault="00E117AA" w:rsidP="00370B6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16,238</w:t>
            </w:r>
          </w:p>
        </w:tc>
        <w:tc>
          <w:tcPr>
            <w:tcW w:w="1000" w:type="dxa"/>
            <w:tcBorders>
              <w:top w:val="nil"/>
              <w:left w:val="nil"/>
              <w:bottom w:val="nil"/>
              <w:right w:val="nil"/>
            </w:tcBorders>
            <w:shd w:val="clear" w:color="auto" w:fill="auto"/>
            <w:noWrap/>
            <w:vAlign w:val="center"/>
            <w:hideMark/>
          </w:tcPr>
          <w:p w14:paraId="53CC105F"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0.095</w:t>
            </w:r>
          </w:p>
        </w:tc>
        <w:tc>
          <w:tcPr>
            <w:tcW w:w="1000" w:type="dxa"/>
            <w:tcBorders>
              <w:top w:val="nil"/>
              <w:left w:val="nil"/>
              <w:bottom w:val="nil"/>
              <w:right w:val="nil"/>
            </w:tcBorders>
            <w:shd w:val="clear" w:color="auto" w:fill="auto"/>
            <w:noWrap/>
            <w:vAlign w:val="center"/>
            <w:hideMark/>
          </w:tcPr>
          <w:p w14:paraId="569D005A"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0.293</w:t>
            </w:r>
          </w:p>
        </w:tc>
        <w:tc>
          <w:tcPr>
            <w:tcW w:w="1000" w:type="dxa"/>
            <w:tcBorders>
              <w:top w:val="nil"/>
              <w:left w:val="nil"/>
              <w:bottom w:val="nil"/>
              <w:right w:val="nil"/>
            </w:tcBorders>
            <w:shd w:val="clear" w:color="auto" w:fill="auto"/>
            <w:noWrap/>
            <w:vAlign w:val="center"/>
            <w:hideMark/>
          </w:tcPr>
          <w:p w14:paraId="60234F7D"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w:t>
            </w:r>
          </w:p>
        </w:tc>
        <w:tc>
          <w:tcPr>
            <w:tcW w:w="1000" w:type="dxa"/>
            <w:tcBorders>
              <w:top w:val="nil"/>
              <w:left w:val="nil"/>
              <w:bottom w:val="nil"/>
              <w:right w:val="nil"/>
            </w:tcBorders>
            <w:shd w:val="clear" w:color="auto" w:fill="auto"/>
            <w:noWrap/>
            <w:vAlign w:val="center"/>
            <w:hideMark/>
          </w:tcPr>
          <w:p w14:paraId="45AD6399"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w:t>
            </w:r>
          </w:p>
        </w:tc>
      </w:tr>
      <w:tr w:rsidR="00370B63" w:rsidRPr="001768BF" w14:paraId="0FAED8E3" w14:textId="77777777" w:rsidTr="00646C47">
        <w:trPr>
          <w:trHeight w:val="300"/>
        </w:trPr>
        <w:tc>
          <w:tcPr>
            <w:tcW w:w="4379" w:type="dxa"/>
            <w:tcBorders>
              <w:top w:val="nil"/>
              <w:left w:val="nil"/>
              <w:bottom w:val="nil"/>
              <w:right w:val="nil"/>
            </w:tcBorders>
            <w:shd w:val="clear" w:color="auto" w:fill="auto"/>
            <w:vAlign w:val="center"/>
            <w:hideMark/>
          </w:tcPr>
          <w:p w14:paraId="5B5E8137" w14:textId="77777777" w:rsidR="00370B63" w:rsidRPr="001768BF" w:rsidRDefault="00370B63" w:rsidP="00370B63">
            <w:pPr>
              <w:ind w:firstLineChars="100" w:firstLine="160"/>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Quite in Favor</w:t>
            </w:r>
          </w:p>
        </w:tc>
        <w:tc>
          <w:tcPr>
            <w:tcW w:w="1061" w:type="dxa"/>
            <w:tcBorders>
              <w:top w:val="nil"/>
              <w:left w:val="nil"/>
              <w:bottom w:val="nil"/>
              <w:right w:val="nil"/>
            </w:tcBorders>
            <w:shd w:val="clear" w:color="auto" w:fill="auto"/>
            <w:noWrap/>
            <w:vAlign w:val="center"/>
            <w:hideMark/>
          </w:tcPr>
          <w:p w14:paraId="538FFEDC" w14:textId="306016A7" w:rsidR="00370B63" w:rsidRPr="001768BF" w:rsidRDefault="00E117AA" w:rsidP="00370B6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16,238</w:t>
            </w:r>
          </w:p>
        </w:tc>
        <w:tc>
          <w:tcPr>
            <w:tcW w:w="1000" w:type="dxa"/>
            <w:tcBorders>
              <w:top w:val="nil"/>
              <w:left w:val="nil"/>
              <w:bottom w:val="nil"/>
              <w:right w:val="nil"/>
            </w:tcBorders>
            <w:shd w:val="clear" w:color="auto" w:fill="auto"/>
            <w:noWrap/>
            <w:vAlign w:val="center"/>
            <w:hideMark/>
          </w:tcPr>
          <w:p w14:paraId="56311CA1"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0.228</w:t>
            </w:r>
          </w:p>
        </w:tc>
        <w:tc>
          <w:tcPr>
            <w:tcW w:w="1000" w:type="dxa"/>
            <w:tcBorders>
              <w:top w:val="nil"/>
              <w:left w:val="nil"/>
              <w:bottom w:val="nil"/>
              <w:right w:val="nil"/>
            </w:tcBorders>
            <w:shd w:val="clear" w:color="auto" w:fill="auto"/>
            <w:noWrap/>
            <w:vAlign w:val="center"/>
            <w:hideMark/>
          </w:tcPr>
          <w:p w14:paraId="35243D1B"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0.420</w:t>
            </w:r>
          </w:p>
        </w:tc>
        <w:tc>
          <w:tcPr>
            <w:tcW w:w="1000" w:type="dxa"/>
            <w:tcBorders>
              <w:top w:val="nil"/>
              <w:left w:val="nil"/>
              <w:bottom w:val="nil"/>
              <w:right w:val="nil"/>
            </w:tcBorders>
            <w:shd w:val="clear" w:color="auto" w:fill="auto"/>
            <w:noWrap/>
            <w:vAlign w:val="center"/>
            <w:hideMark/>
          </w:tcPr>
          <w:p w14:paraId="4A490EDF"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w:t>
            </w:r>
          </w:p>
        </w:tc>
        <w:tc>
          <w:tcPr>
            <w:tcW w:w="1000" w:type="dxa"/>
            <w:tcBorders>
              <w:top w:val="nil"/>
              <w:left w:val="nil"/>
              <w:bottom w:val="nil"/>
              <w:right w:val="nil"/>
            </w:tcBorders>
            <w:shd w:val="clear" w:color="auto" w:fill="auto"/>
            <w:noWrap/>
            <w:vAlign w:val="center"/>
            <w:hideMark/>
          </w:tcPr>
          <w:p w14:paraId="6FCC6796"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w:t>
            </w:r>
          </w:p>
        </w:tc>
      </w:tr>
      <w:tr w:rsidR="00370B63" w:rsidRPr="001768BF" w14:paraId="56FEC15C" w14:textId="77777777" w:rsidTr="00646C47">
        <w:trPr>
          <w:trHeight w:val="300"/>
        </w:trPr>
        <w:tc>
          <w:tcPr>
            <w:tcW w:w="4379" w:type="dxa"/>
            <w:tcBorders>
              <w:top w:val="nil"/>
              <w:left w:val="nil"/>
              <w:bottom w:val="nil"/>
              <w:right w:val="nil"/>
            </w:tcBorders>
            <w:shd w:val="clear" w:color="auto" w:fill="auto"/>
            <w:vAlign w:val="center"/>
            <w:hideMark/>
          </w:tcPr>
          <w:p w14:paraId="41C32573" w14:textId="77777777" w:rsidR="00370B63" w:rsidRPr="001768BF" w:rsidRDefault="00370B63" w:rsidP="00370B63">
            <w:pPr>
              <w:ind w:firstLineChars="100" w:firstLine="160"/>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Totally in Favor</w:t>
            </w:r>
          </w:p>
        </w:tc>
        <w:tc>
          <w:tcPr>
            <w:tcW w:w="1061" w:type="dxa"/>
            <w:tcBorders>
              <w:top w:val="nil"/>
              <w:left w:val="nil"/>
              <w:bottom w:val="nil"/>
              <w:right w:val="nil"/>
            </w:tcBorders>
            <w:shd w:val="clear" w:color="auto" w:fill="auto"/>
            <w:noWrap/>
            <w:vAlign w:val="center"/>
            <w:hideMark/>
          </w:tcPr>
          <w:p w14:paraId="76809453" w14:textId="69DB150A" w:rsidR="00370B63" w:rsidRPr="001768BF" w:rsidRDefault="00E117AA" w:rsidP="00370B6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16,238</w:t>
            </w:r>
          </w:p>
        </w:tc>
        <w:tc>
          <w:tcPr>
            <w:tcW w:w="1000" w:type="dxa"/>
            <w:tcBorders>
              <w:top w:val="nil"/>
              <w:left w:val="nil"/>
              <w:bottom w:val="nil"/>
              <w:right w:val="nil"/>
            </w:tcBorders>
            <w:shd w:val="clear" w:color="auto" w:fill="auto"/>
            <w:noWrap/>
            <w:vAlign w:val="center"/>
            <w:hideMark/>
          </w:tcPr>
          <w:p w14:paraId="3DC73567"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0.603</w:t>
            </w:r>
          </w:p>
        </w:tc>
        <w:tc>
          <w:tcPr>
            <w:tcW w:w="1000" w:type="dxa"/>
            <w:tcBorders>
              <w:top w:val="nil"/>
              <w:left w:val="nil"/>
              <w:bottom w:val="nil"/>
              <w:right w:val="nil"/>
            </w:tcBorders>
            <w:shd w:val="clear" w:color="auto" w:fill="auto"/>
            <w:noWrap/>
            <w:vAlign w:val="center"/>
            <w:hideMark/>
          </w:tcPr>
          <w:p w14:paraId="1E5896FF"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0.489</w:t>
            </w:r>
          </w:p>
        </w:tc>
        <w:tc>
          <w:tcPr>
            <w:tcW w:w="1000" w:type="dxa"/>
            <w:tcBorders>
              <w:top w:val="nil"/>
              <w:left w:val="nil"/>
              <w:bottom w:val="nil"/>
              <w:right w:val="nil"/>
            </w:tcBorders>
            <w:shd w:val="clear" w:color="auto" w:fill="auto"/>
            <w:noWrap/>
            <w:vAlign w:val="center"/>
            <w:hideMark/>
          </w:tcPr>
          <w:p w14:paraId="47A581AA"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w:t>
            </w:r>
          </w:p>
        </w:tc>
        <w:tc>
          <w:tcPr>
            <w:tcW w:w="1000" w:type="dxa"/>
            <w:tcBorders>
              <w:top w:val="nil"/>
              <w:left w:val="nil"/>
              <w:bottom w:val="nil"/>
              <w:right w:val="nil"/>
            </w:tcBorders>
            <w:shd w:val="clear" w:color="auto" w:fill="auto"/>
            <w:noWrap/>
            <w:vAlign w:val="center"/>
            <w:hideMark/>
          </w:tcPr>
          <w:p w14:paraId="336C261C"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w:t>
            </w:r>
          </w:p>
        </w:tc>
      </w:tr>
      <w:tr w:rsidR="00370B63" w:rsidRPr="001768BF" w14:paraId="2779C0F4" w14:textId="77777777" w:rsidTr="00646C47">
        <w:trPr>
          <w:trHeight w:val="300"/>
        </w:trPr>
        <w:tc>
          <w:tcPr>
            <w:tcW w:w="4379" w:type="dxa"/>
            <w:tcBorders>
              <w:top w:val="nil"/>
              <w:left w:val="nil"/>
              <w:bottom w:val="nil"/>
              <w:right w:val="nil"/>
            </w:tcBorders>
            <w:shd w:val="clear" w:color="auto" w:fill="auto"/>
            <w:vAlign w:val="center"/>
            <w:hideMark/>
          </w:tcPr>
          <w:p w14:paraId="064CC150" w14:textId="0D6F02D8" w:rsidR="00370B63" w:rsidRPr="001768BF" w:rsidRDefault="00370B63" w:rsidP="00AC78B9">
            <w:pP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 xml:space="preserve">Degree to which Respondent </w:t>
            </w:r>
            <w:r w:rsidR="00AC78B9" w:rsidRPr="001768BF">
              <w:rPr>
                <w:rFonts w:ascii="Times New Roman" w:eastAsia="Times New Roman" w:hAnsi="Times New Roman" w:cs="Times New Roman"/>
                <w:color w:val="000000"/>
                <w:sz w:val="16"/>
                <w:szCs w:val="16"/>
              </w:rPr>
              <w:t>Identifies as</w:t>
            </w:r>
            <w:r w:rsidRPr="001768BF">
              <w:rPr>
                <w:rFonts w:ascii="Times New Roman" w:eastAsia="Times New Roman" w:hAnsi="Times New Roman" w:cs="Times New Roman"/>
                <w:color w:val="000000"/>
                <w:sz w:val="16"/>
                <w:szCs w:val="16"/>
              </w:rPr>
              <w:t xml:space="preserve"> Catalan vs. Spanish</w:t>
            </w:r>
          </w:p>
        </w:tc>
        <w:tc>
          <w:tcPr>
            <w:tcW w:w="1061" w:type="dxa"/>
            <w:tcBorders>
              <w:top w:val="nil"/>
              <w:left w:val="nil"/>
              <w:bottom w:val="nil"/>
              <w:right w:val="nil"/>
            </w:tcBorders>
            <w:shd w:val="clear" w:color="auto" w:fill="auto"/>
            <w:noWrap/>
            <w:vAlign w:val="bottom"/>
            <w:hideMark/>
          </w:tcPr>
          <w:p w14:paraId="49A0DA33" w14:textId="77777777" w:rsidR="00370B63" w:rsidRPr="001768BF" w:rsidRDefault="00370B63" w:rsidP="00370B63">
            <w:pPr>
              <w:rPr>
                <w:rFonts w:ascii="Times New Roman" w:eastAsia="Times New Roman" w:hAnsi="Times New Roman" w:cs="Times New Roman"/>
                <w:color w:val="000000"/>
              </w:rPr>
            </w:pPr>
          </w:p>
        </w:tc>
        <w:tc>
          <w:tcPr>
            <w:tcW w:w="1000" w:type="dxa"/>
            <w:tcBorders>
              <w:top w:val="nil"/>
              <w:left w:val="nil"/>
              <w:bottom w:val="nil"/>
              <w:right w:val="nil"/>
            </w:tcBorders>
            <w:shd w:val="clear" w:color="auto" w:fill="auto"/>
            <w:noWrap/>
            <w:vAlign w:val="bottom"/>
            <w:hideMark/>
          </w:tcPr>
          <w:p w14:paraId="3ADFC2F3" w14:textId="77777777" w:rsidR="00370B63" w:rsidRPr="001768BF" w:rsidRDefault="00370B63" w:rsidP="00370B63">
            <w:pPr>
              <w:rPr>
                <w:rFonts w:ascii="Times New Roman" w:eastAsia="Times New Roman" w:hAnsi="Times New Roman" w:cs="Times New Roman"/>
                <w:color w:val="000000"/>
              </w:rPr>
            </w:pPr>
          </w:p>
        </w:tc>
        <w:tc>
          <w:tcPr>
            <w:tcW w:w="1000" w:type="dxa"/>
            <w:tcBorders>
              <w:top w:val="nil"/>
              <w:left w:val="nil"/>
              <w:bottom w:val="nil"/>
              <w:right w:val="nil"/>
            </w:tcBorders>
            <w:shd w:val="clear" w:color="auto" w:fill="auto"/>
            <w:noWrap/>
            <w:vAlign w:val="bottom"/>
            <w:hideMark/>
          </w:tcPr>
          <w:p w14:paraId="3546B7C0" w14:textId="77777777" w:rsidR="00370B63" w:rsidRPr="001768BF" w:rsidRDefault="00370B63" w:rsidP="00370B63">
            <w:pPr>
              <w:rPr>
                <w:rFonts w:ascii="Times New Roman" w:eastAsia="Times New Roman" w:hAnsi="Times New Roman" w:cs="Times New Roman"/>
                <w:color w:val="000000"/>
              </w:rPr>
            </w:pPr>
          </w:p>
        </w:tc>
        <w:tc>
          <w:tcPr>
            <w:tcW w:w="1000" w:type="dxa"/>
            <w:tcBorders>
              <w:top w:val="nil"/>
              <w:left w:val="nil"/>
              <w:bottom w:val="nil"/>
              <w:right w:val="nil"/>
            </w:tcBorders>
            <w:shd w:val="clear" w:color="auto" w:fill="auto"/>
            <w:noWrap/>
            <w:vAlign w:val="bottom"/>
            <w:hideMark/>
          </w:tcPr>
          <w:p w14:paraId="7504018F" w14:textId="77777777" w:rsidR="00370B63" w:rsidRPr="001768BF" w:rsidRDefault="00370B63" w:rsidP="00370B63">
            <w:pPr>
              <w:rPr>
                <w:rFonts w:ascii="Times New Roman" w:eastAsia="Times New Roman" w:hAnsi="Times New Roman" w:cs="Times New Roman"/>
                <w:color w:val="000000"/>
              </w:rPr>
            </w:pPr>
          </w:p>
        </w:tc>
        <w:tc>
          <w:tcPr>
            <w:tcW w:w="1000" w:type="dxa"/>
            <w:tcBorders>
              <w:top w:val="nil"/>
              <w:left w:val="nil"/>
              <w:bottom w:val="nil"/>
              <w:right w:val="nil"/>
            </w:tcBorders>
            <w:shd w:val="clear" w:color="auto" w:fill="auto"/>
            <w:noWrap/>
            <w:vAlign w:val="bottom"/>
            <w:hideMark/>
          </w:tcPr>
          <w:p w14:paraId="35BCCFB9" w14:textId="77777777" w:rsidR="00370B63" w:rsidRPr="001768BF" w:rsidRDefault="00370B63" w:rsidP="00370B63">
            <w:pPr>
              <w:rPr>
                <w:rFonts w:ascii="Times New Roman" w:eastAsia="Times New Roman" w:hAnsi="Times New Roman" w:cs="Times New Roman"/>
                <w:color w:val="000000"/>
              </w:rPr>
            </w:pPr>
          </w:p>
        </w:tc>
      </w:tr>
      <w:tr w:rsidR="00370B63" w:rsidRPr="001768BF" w14:paraId="2CE6F15D" w14:textId="77777777" w:rsidTr="00646C47">
        <w:trPr>
          <w:trHeight w:val="300"/>
        </w:trPr>
        <w:tc>
          <w:tcPr>
            <w:tcW w:w="4379" w:type="dxa"/>
            <w:tcBorders>
              <w:top w:val="nil"/>
              <w:left w:val="nil"/>
              <w:bottom w:val="nil"/>
              <w:right w:val="nil"/>
            </w:tcBorders>
            <w:shd w:val="clear" w:color="auto" w:fill="auto"/>
            <w:vAlign w:val="center"/>
            <w:hideMark/>
          </w:tcPr>
          <w:p w14:paraId="04EC14D4" w14:textId="77777777" w:rsidR="00370B63" w:rsidRPr="001768BF" w:rsidRDefault="00370B63" w:rsidP="00370B63">
            <w:pPr>
              <w:ind w:firstLineChars="100" w:firstLine="160"/>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Only Spanish</w:t>
            </w:r>
          </w:p>
        </w:tc>
        <w:tc>
          <w:tcPr>
            <w:tcW w:w="1061" w:type="dxa"/>
            <w:tcBorders>
              <w:top w:val="nil"/>
              <w:left w:val="nil"/>
              <w:bottom w:val="nil"/>
              <w:right w:val="nil"/>
            </w:tcBorders>
            <w:shd w:val="clear" w:color="auto" w:fill="auto"/>
            <w:noWrap/>
            <w:vAlign w:val="center"/>
            <w:hideMark/>
          </w:tcPr>
          <w:p w14:paraId="6FE7C7BA" w14:textId="19152E5A" w:rsidR="00370B63" w:rsidRPr="001768BF" w:rsidRDefault="00E117AA" w:rsidP="00370B6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51,290</w:t>
            </w:r>
          </w:p>
        </w:tc>
        <w:tc>
          <w:tcPr>
            <w:tcW w:w="1000" w:type="dxa"/>
            <w:tcBorders>
              <w:top w:val="nil"/>
              <w:left w:val="nil"/>
              <w:bottom w:val="nil"/>
              <w:right w:val="nil"/>
            </w:tcBorders>
            <w:shd w:val="clear" w:color="auto" w:fill="auto"/>
            <w:noWrap/>
            <w:vAlign w:val="center"/>
            <w:hideMark/>
          </w:tcPr>
          <w:p w14:paraId="29E62C0C"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0.042</w:t>
            </w:r>
          </w:p>
        </w:tc>
        <w:tc>
          <w:tcPr>
            <w:tcW w:w="1000" w:type="dxa"/>
            <w:tcBorders>
              <w:top w:val="nil"/>
              <w:left w:val="nil"/>
              <w:bottom w:val="nil"/>
              <w:right w:val="nil"/>
            </w:tcBorders>
            <w:shd w:val="clear" w:color="auto" w:fill="auto"/>
            <w:noWrap/>
            <w:vAlign w:val="center"/>
            <w:hideMark/>
          </w:tcPr>
          <w:p w14:paraId="7E349D66"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0.200</w:t>
            </w:r>
          </w:p>
        </w:tc>
        <w:tc>
          <w:tcPr>
            <w:tcW w:w="1000" w:type="dxa"/>
            <w:tcBorders>
              <w:top w:val="nil"/>
              <w:left w:val="nil"/>
              <w:bottom w:val="nil"/>
              <w:right w:val="nil"/>
            </w:tcBorders>
            <w:shd w:val="clear" w:color="auto" w:fill="auto"/>
            <w:noWrap/>
            <w:vAlign w:val="center"/>
            <w:hideMark/>
          </w:tcPr>
          <w:p w14:paraId="4387587A"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w:t>
            </w:r>
          </w:p>
        </w:tc>
        <w:tc>
          <w:tcPr>
            <w:tcW w:w="1000" w:type="dxa"/>
            <w:tcBorders>
              <w:top w:val="nil"/>
              <w:left w:val="nil"/>
              <w:bottom w:val="nil"/>
              <w:right w:val="nil"/>
            </w:tcBorders>
            <w:shd w:val="clear" w:color="auto" w:fill="auto"/>
            <w:noWrap/>
            <w:vAlign w:val="center"/>
            <w:hideMark/>
          </w:tcPr>
          <w:p w14:paraId="3A5A1511"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w:t>
            </w:r>
          </w:p>
        </w:tc>
      </w:tr>
      <w:tr w:rsidR="00370B63" w:rsidRPr="001768BF" w14:paraId="2EEE800D" w14:textId="77777777" w:rsidTr="00646C47">
        <w:trPr>
          <w:trHeight w:val="300"/>
        </w:trPr>
        <w:tc>
          <w:tcPr>
            <w:tcW w:w="4379" w:type="dxa"/>
            <w:tcBorders>
              <w:top w:val="nil"/>
              <w:left w:val="nil"/>
              <w:bottom w:val="nil"/>
              <w:right w:val="nil"/>
            </w:tcBorders>
            <w:shd w:val="clear" w:color="auto" w:fill="auto"/>
            <w:vAlign w:val="center"/>
            <w:hideMark/>
          </w:tcPr>
          <w:p w14:paraId="32C63B80" w14:textId="77777777" w:rsidR="00370B63" w:rsidRPr="001768BF" w:rsidRDefault="00370B63" w:rsidP="00370B63">
            <w:pPr>
              <w:ind w:firstLineChars="100" w:firstLine="160"/>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More Spanish than Catalan</w:t>
            </w:r>
          </w:p>
        </w:tc>
        <w:tc>
          <w:tcPr>
            <w:tcW w:w="1061" w:type="dxa"/>
            <w:tcBorders>
              <w:top w:val="nil"/>
              <w:left w:val="nil"/>
              <w:bottom w:val="nil"/>
              <w:right w:val="nil"/>
            </w:tcBorders>
            <w:shd w:val="clear" w:color="auto" w:fill="auto"/>
            <w:noWrap/>
            <w:vAlign w:val="center"/>
            <w:hideMark/>
          </w:tcPr>
          <w:p w14:paraId="79E5789C" w14:textId="1300E8E8" w:rsidR="00370B63" w:rsidRPr="001768BF" w:rsidRDefault="00E117AA" w:rsidP="00370B6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51,290</w:t>
            </w:r>
          </w:p>
        </w:tc>
        <w:tc>
          <w:tcPr>
            <w:tcW w:w="1000" w:type="dxa"/>
            <w:tcBorders>
              <w:top w:val="nil"/>
              <w:left w:val="nil"/>
              <w:bottom w:val="nil"/>
              <w:right w:val="nil"/>
            </w:tcBorders>
            <w:shd w:val="clear" w:color="auto" w:fill="auto"/>
            <w:noWrap/>
            <w:vAlign w:val="center"/>
            <w:hideMark/>
          </w:tcPr>
          <w:p w14:paraId="7350F413"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0.039</w:t>
            </w:r>
          </w:p>
        </w:tc>
        <w:tc>
          <w:tcPr>
            <w:tcW w:w="1000" w:type="dxa"/>
            <w:tcBorders>
              <w:top w:val="nil"/>
              <w:left w:val="nil"/>
              <w:bottom w:val="nil"/>
              <w:right w:val="nil"/>
            </w:tcBorders>
            <w:shd w:val="clear" w:color="auto" w:fill="auto"/>
            <w:noWrap/>
            <w:vAlign w:val="center"/>
            <w:hideMark/>
          </w:tcPr>
          <w:p w14:paraId="03B08367"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0.193</w:t>
            </w:r>
          </w:p>
        </w:tc>
        <w:tc>
          <w:tcPr>
            <w:tcW w:w="1000" w:type="dxa"/>
            <w:tcBorders>
              <w:top w:val="nil"/>
              <w:left w:val="nil"/>
              <w:bottom w:val="nil"/>
              <w:right w:val="nil"/>
            </w:tcBorders>
            <w:shd w:val="clear" w:color="auto" w:fill="auto"/>
            <w:noWrap/>
            <w:vAlign w:val="center"/>
            <w:hideMark/>
          </w:tcPr>
          <w:p w14:paraId="25ADBBB2"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w:t>
            </w:r>
          </w:p>
        </w:tc>
        <w:tc>
          <w:tcPr>
            <w:tcW w:w="1000" w:type="dxa"/>
            <w:tcBorders>
              <w:top w:val="nil"/>
              <w:left w:val="nil"/>
              <w:bottom w:val="nil"/>
              <w:right w:val="nil"/>
            </w:tcBorders>
            <w:shd w:val="clear" w:color="auto" w:fill="auto"/>
            <w:noWrap/>
            <w:vAlign w:val="center"/>
            <w:hideMark/>
          </w:tcPr>
          <w:p w14:paraId="150654C3"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w:t>
            </w:r>
          </w:p>
        </w:tc>
      </w:tr>
      <w:tr w:rsidR="00370B63" w:rsidRPr="001768BF" w14:paraId="7C843CE6" w14:textId="77777777" w:rsidTr="00646C47">
        <w:trPr>
          <w:trHeight w:val="300"/>
        </w:trPr>
        <w:tc>
          <w:tcPr>
            <w:tcW w:w="4379" w:type="dxa"/>
            <w:tcBorders>
              <w:top w:val="nil"/>
              <w:left w:val="nil"/>
              <w:bottom w:val="nil"/>
              <w:right w:val="nil"/>
            </w:tcBorders>
            <w:shd w:val="clear" w:color="auto" w:fill="auto"/>
            <w:vAlign w:val="center"/>
            <w:hideMark/>
          </w:tcPr>
          <w:p w14:paraId="0EB349F1" w14:textId="77777777" w:rsidR="00370B63" w:rsidRPr="001768BF" w:rsidRDefault="00370B63" w:rsidP="00370B63">
            <w:pPr>
              <w:ind w:firstLineChars="100" w:firstLine="160"/>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Equally Spanish and Catalan</w:t>
            </w:r>
          </w:p>
        </w:tc>
        <w:tc>
          <w:tcPr>
            <w:tcW w:w="1061" w:type="dxa"/>
            <w:tcBorders>
              <w:top w:val="nil"/>
              <w:left w:val="nil"/>
              <w:bottom w:val="nil"/>
              <w:right w:val="nil"/>
            </w:tcBorders>
            <w:shd w:val="clear" w:color="auto" w:fill="auto"/>
            <w:noWrap/>
            <w:vAlign w:val="center"/>
            <w:hideMark/>
          </w:tcPr>
          <w:p w14:paraId="0F286684" w14:textId="35D3F55E" w:rsidR="00370B63" w:rsidRPr="001768BF" w:rsidRDefault="00E117AA" w:rsidP="00370B6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51,290</w:t>
            </w:r>
          </w:p>
        </w:tc>
        <w:tc>
          <w:tcPr>
            <w:tcW w:w="1000" w:type="dxa"/>
            <w:tcBorders>
              <w:top w:val="nil"/>
              <w:left w:val="nil"/>
              <w:bottom w:val="nil"/>
              <w:right w:val="nil"/>
            </w:tcBorders>
            <w:shd w:val="clear" w:color="auto" w:fill="auto"/>
            <w:noWrap/>
            <w:vAlign w:val="center"/>
            <w:hideMark/>
          </w:tcPr>
          <w:p w14:paraId="1BF17FC4"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0.369</w:t>
            </w:r>
          </w:p>
        </w:tc>
        <w:tc>
          <w:tcPr>
            <w:tcW w:w="1000" w:type="dxa"/>
            <w:tcBorders>
              <w:top w:val="nil"/>
              <w:left w:val="nil"/>
              <w:bottom w:val="nil"/>
              <w:right w:val="nil"/>
            </w:tcBorders>
            <w:shd w:val="clear" w:color="auto" w:fill="auto"/>
            <w:noWrap/>
            <w:vAlign w:val="center"/>
            <w:hideMark/>
          </w:tcPr>
          <w:p w14:paraId="1ABF4352"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0.483</w:t>
            </w:r>
          </w:p>
        </w:tc>
        <w:tc>
          <w:tcPr>
            <w:tcW w:w="1000" w:type="dxa"/>
            <w:tcBorders>
              <w:top w:val="nil"/>
              <w:left w:val="nil"/>
              <w:bottom w:val="nil"/>
              <w:right w:val="nil"/>
            </w:tcBorders>
            <w:shd w:val="clear" w:color="auto" w:fill="auto"/>
            <w:noWrap/>
            <w:vAlign w:val="center"/>
            <w:hideMark/>
          </w:tcPr>
          <w:p w14:paraId="36864E59"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w:t>
            </w:r>
          </w:p>
        </w:tc>
        <w:tc>
          <w:tcPr>
            <w:tcW w:w="1000" w:type="dxa"/>
            <w:tcBorders>
              <w:top w:val="nil"/>
              <w:left w:val="nil"/>
              <w:bottom w:val="nil"/>
              <w:right w:val="nil"/>
            </w:tcBorders>
            <w:shd w:val="clear" w:color="auto" w:fill="auto"/>
            <w:noWrap/>
            <w:vAlign w:val="center"/>
            <w:hideMark/>
          </w:tcPr>
          <w:p w14:paraId="59787097"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w:t>
            </w:r>
          </w:p>
        </w:tc>
      </w:tr>
      <w:tr w:rsidR="00370B63" w:rsidRPr="001768BF" w14:paraId="43DCDA99" w14:textId="77777777" w:rsidTr="00646C47">
        <w:trPr>
          <w:trHeight w:val="300"/>
        </w:trPr>
        <w:tc>
          <w:tcPr>
            <w:tcW w:w="4379" w:type="dxa"/>
            <w:tcBorders>
              <w:top w:val="nil"/>
              <w:left w:val="nil"/>
              <w:bottom w:val="nil"/>
              <w:right w:val="nil"/>
            </w:tcBorders>
            <w:shd w:val="clear" w:color="auto" w:fill="auto"/>
            <w:vAlign w:val="center"/>
            <w:hideMark/>
          </w:tcPr>
          <w:p w14:paraId="782140E8" w14:textId="77777777" w:rsidR="00370B63" w:rsidRPr="001768BF" w:rsidRDefault="00370B63" w:rsidP="00370B63">
            <w:pPr>
              <w:ind w:firstLineChars="100" w:firstLine="160"/>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More Catalan</w:t>
            </w:r>
          </w:p>
        </w:tc>
        <w:tc>
          <w:tcPr>
            <w:tcW w:w="1061" w:type="dxa"/>
            <w:tcBorders>
              <w:top w:val="nil"/>
              <w:left w:val="nil"/>
              <w:bottom w:val="nil"/>
              <w:right w:val="nil"/>
            </w:tcBorders>
            <w:shd w:val="clear" w:color="auto" w:fill="auto"/>
            <w:noWrap/>
            <w:vAlign w:val="center"/>
            <w:hideMark/>
          </w:tcPr>
          <w:p w14:paraId="2EC40024" w14:textId="7B9B744F" w:rsidR="00370B63" w:rsidRPr="001768BF" w:rsidRDefault="00E117AA" w:rsidP="00370B6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51,290</w:t>
            </w:r>
          </w:p>
        </w:tc>
        <w:tc>
          <w:tcPr>
            <w:tcW w:w="1000" w:type="dxa"/>
            <w:tcBorders>
              <w:top w:val="nil"/>
              <w:left w:val="nil"/>
              <w:bottom w:val="nil"/>
              <w:right w:val="nil"/>
            </w:tcBorders>
            <w:shd w:val="clear" w:color="auto" w:fill="auto"/>
            <w:noWrap/>
            <w:vAlign w:val="center"/>
            <w:hideMark/>
          </w:tcPr>
          <w:p w14:paraId="3046224C"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0.293</w:t>
            </w:r>
          </w:p>
        </w:tc>
        <w:tc>
          <w:tcPr>
            <w:tcW w:w="1000" w:type="dxa"/>
            <w:tcBorders>
              <w:top w:val="nil"/>
              <w:left w:val="nil"/>
              <w:bottom w:val="nil"/>
              <w:right w:val="nil"/>
            </w:tcBorders>
            <w:shd w:val="clear" w:color="auto" w:fill="auto"/>
            <w:noWrap/>
            <w:vAlign w:val="center"/>
            <w:hideMark/>
          </w:tcPr>
          <w:p w14:paraId="0D9E8073"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0.455</w:t>
            </w:r>
          </w:p>
        </w:tc>
        <w:tc>
          <w:tcPr>
            <w:tcW w:w="1000" w:type="dxa"/>
            <w:tcBorders>
              <w:top w:val="nil"/>
              <w:left w:val="nil"/>
              <w:bottom w:val="nil"/>
              <w:right w:val="nil"/>
            </w:tcBorders>
            <w:shd w:val="clear" w:color="auto" w:fill="auto"/>
            <w:noWrap/>
            <w:vAlign w:val="center"/>
            <w:hideMark/>
          </w:tcPr>
          <w:p w14:paraId="14B27028"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w:t>
            </w:r>
          </w:p>
        </w:tc>
        <w:tc>
          <w:tcPr>
            <w:tcW w:w="1000" w:type="dxa"/>
            <w:tcBorders>
              <w:top w:val="nil"/>
              <w:left w:val="nil"/>
              <w:bottom w:val="nil"/>
              <w:right w:val="nil"/>
            </w:tcBorders>
            <w:shd w:val="clear" w:color="auto" w:fill="auto"/>
            <w:noWrap/>
            <w:vAlign w:val="center"/>
            <w:hideMark/>
          </w:tcPr>
          <w:p w14:paraId="1C8560BC"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w:t>
            </w:r>
          </w:p>
        </w:tc>
      </w:tr>
      <w:tr w:rsidR="00370B63" w:rsidRPr="001768BF" w14:paraId="1B25D51F" w14:textId="77777777" w:rsidTr="00646C47">
        <w:trPr>
          <w:trHeight w:val="300"/>
        </w:trPr>
        <w:tc>
          <w:tcPr>
            <w:tcW w:w="4379" w:type="dxa"/>
            <w:tcBorders>
              <w:top w:val="nil"/>
              <w:left w:val="nil"/>
              <w:bottom w:val="nil"/>
              <w:right w:val="nil"/>
            </w:tcBorders>
            <w:shd w:val="clear" w:color="auto" w:fill="auto"/>
            <w:vAlign w:val="center"/>
            <w:hideMark/>
          </w:tcPr>
          <w:p w14:paraId="0ABAF24E" w14:textId="77777777" w:rsidR="00370B63" w:rsidRPr="001768BF" w:rsidRDefault="00370B63" w:rsidP="00370B63">
            <w:pPr>
              <w:ind w:firstLineChars="100" w:firstLine="160"/>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Only Catalan</w:t>
            </w:r>
          </w:p>
        </w:tc>
        <w:tc>
          <w:tcPr>
            <w:tcW w:w="1061" w:type="dxa"/>
            <w:tcBorders>
              <w:top w:val="nil"/>
              <w:left w:val="nil"/>
              <w:bottom w:val="nil"/>
              <w:right w:val="nil"/>
            </w:tcBorders>
            <w:shd w:val="clear" w:color="auto" w:fill="auto"/>
            <w:noWrap/>
            <w:vAlign w:val="center"/>
            <w:hideMark/>
          </w:tcPr>
          <w:p w14:paraId="40EE6231" w14:textId="7D9D64D7" w:rsidR="00370B63" w:rsidRPr="001768BF" w:rsidRDefault="00E117AA" w:rsidP="00370B6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51,290</w:t>
            </w:r>
          </w:p>
        </w:tc>
        <w:tc>
          <w:tcPr>
            <w:tcW w:w="1000" w:type="dxa"/>
            <w:tcBorders>
              <w:top w:val="nil"/>
              <w:left w:val="nil"/>
              <w:bottom w:val="nil"/>
              <w:right w:val="nil"/>
            </w:tcBorders>
            <w:shd w:val="clear" w:color="auto" w:fill="auto"/>
            <w:noWrap/>
            <w:vAlign w:val="center"/>
            <w:hideMark/>
          </w:tcPr>
          <w:p w14:paraId="1439D310"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0.258</w:t>
            </w:r>
          </w:p>
        </w:tc>
        <w:tc>
          <w:tcPr>
            <w:tcW w:w="1000" w:type="dxa"/>
            <w:tcBorders>
              <w:top w:val="nil"/>
              <w:left w:val="nil"/>
              <w:bottom w:val="nil"/>
              <w:right w:val="nil"/>
            </w:tcBorders>
            <w:shd w:val="clear" w:color="auto" w:fill="auto"/>
            <w:noWrap/>
            <w:vAlign w:val="center"/>
            <w:hideMark/>
          </w:tcPr>
          <w:p w14:paraId="0962B773"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0.437</w:t>
            </w:r>
          </w:p>
        </w:tc>
        <w:tc>
          <w:tcPr>
            <w:tcW w:w="1000" w:type="dxa"/>
            <w:tcBorders>
              <w:top w:val="nil"/>
              <w:left w:val="nil"/>
              <w:bottom w:val="nil"/>
              <w:right w:val="nil"/>
            </w:tcBorders>
            <w:shd w:val="clear" w:color="auto" w:fill="auto"/>
            <w:noWrap/>
            <w:vAlign w:val="center"/>
            <w:hideMark/>
          </w:tcPr>
          <w:p w14:paraId="2B2477D1"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w:t>
            </w:r>
          </w:p>
        </w:tc>
        <w:tc>
          <w:tcPr>
            <w:tcW w:w="1000" w:type="dxa"/>
            <w:tcBorders>
              <w:top w:val="nil"/>
              <w:left w:val="nil"/>
              <w:bottom w:val="nil"/>
              <w:right w:val="nil"/>
            </w:tcBorders>
            <w:shd w:val="clear" w:color="auto" w:fill="auto"/>
            <w:noWrap/>
            <w:vAlign w:val="center"/>
            <w:hideMark/>
          </w:tcPr>
          <w:p w14:paraId="311559E1"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w:t>
            </w:r>
          </w:p>
        </w:tc>
      </w:tr>
      <w:tr w:rsidR="00370B63" w:rsidRPr="001768BF" w14:paraId="4F7F141D" w14:textId="77777777" w:rsidTr="00646C47">
        <w:trPr>
          <w:trHeight w:val="300"/>
        </w:trPr>
        <w:tc>
          <w:tcPr>
            <w:tcW w:w="4379" w:type="dxa"/>
            <w:tcBorders>
              <w:top w:val="nil"/>
              <w:left w:val="nil"/>
              <w:bottom w:val="nil"/>
              <w:right w:val="nil"/>
            </w:tcBorders>
            <w:shd w:val="clear" w:color="auto" w:fill="auto"/>
            <w:vAlign w:val="center"/>
            <w:hideMark/>
          </w:tcPr>
          <w:p w14:paraId="156DCB93" w14:textId="77777777" w:rsidR="00370B63" w:rsidRPr="001768BF" w:rsidRDefault="00370B63" w:rsidP="00370B63">
            <w:pP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Catalonia GDP Variation (%)*</w:t>
            </w:r>
          </w:p>
        </w:tc>
        <w:tc>
          <w:tcPr>
            <w:tcW w:w="1061" w:type="dxa"/>
            <w:tcBorders>
              <w:top w:val="nil"/>
              <w:left w:val="nil"/>
              <w:bottom w:val="nil"/>
              <w:right w:val="nil"/>
            </w:tcBorders>
            <w:shd w:val="clear" w:color="auto" w:fill="auto"/>
            <w:noWrap/>
            <w:vAlign w:val="center"/>
            <w:hideMark/>
          </w:tcPr>
          <w:p w14:paraId="30277A8E"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51,290</w:t>
            </w:r>
          </w:p>
        </w:tc>
        <w:tc>
          <w:tcPr>
            <w:tcW w:w="1000" w:type="dxa"/>
            <w:tcBorders>
              <w:top w:val="nil"/>
              <w:left w:val="nil"/>
              <w:bottom w:val="nil"/>
              <w:right w:val="nil"/>
            </w:tcBorders>
            <w:shd w:val="clear" w:color="auto" w:fill="auto"/>
            <w:noWrap/>
            <w:vAlign w:val="center"/>
            <w:hideMark/>
          </w:tcPr>
          <w:p w14:paraId="75955D3E"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-0.128</w:t>
            </w:r>
          </w:p>
        </w:tc>
        <w:tc>
          <w:tcPr>
            <w:tcW w:w="1000" w:type="dxa"/>
            <w:tcBorders>
              <w:top w:val="nil"/>
              <w:left w:val="nil"/>
              <w:bottom w:val="nil"/>
              <w:right w:val="nil"/>
            </w:tcBorders>
            <w:shd w:val="clear" w:color="auto" w:fill="auto"/>
            <w:noWrap/>
            <w:vAlign w:val="center"/>
            <w:hideMark/>
          </w:tcPr>
          <w:p w14:paraId="7E27148C"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2.455</w:t>
            </w:r>
          </w:p>
        </w:tc>
        <w:tc>
          <w:tcPr>
            <w:tcW w:w="1000" w:type="dxa"/>
            <w:tcBorders>
              <w:top w:val="nil"/>
              <w:left w:val="nil"/>
              <w:bottom w:val="nil"/>
              <w:right w:val="nil"/>
            </w:tcBorders>
            <w:shd w:val="clear" w:color="auto" w:fill="auto"/>
            <w:noWrap/>
            <w:vAlign w:val="center"/>
            <w:hideMark/>
          </w:tcPr>
          <w:p w14:paraId="3C4C36F8"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-5.3</w:t>
            </w:r>
          </w:p>
        </w:tc>
        <w:tc>
          <w:tcPr>
            <w:tcW w:w="1000" w:type="dxa"/>
            <w:tcBorders>
              <w:top w:val="nil"/>
              <w:left w:val="nil"/>
              <w:bottom w:val="nil"/>
              <w:right w:val="nil"/>
            </w:tcBorders>
            <w:shd w:val="clear" w:color="auto" w:fill="auto"/>
            <w:noWrap/>
            <w:vAlign w:val="center"/>
            <w:hideMark/>
          </w:tcPr>
          <w:p w14:paraId="52E5A887"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3.6</w:t>
            </w:r>
          </w:p>
        </w:tc>
      </w:tr>
      <w:tr w:rsidR="00370B63" w:rsidRPr="001768BF" w14:paraId="6E1D41F0" w14:textId="77777777" w:rsidTr="00646C47">
        <w:trPr>
          <w:trHeight w:val="300"/>
        </w:trPr>
        <w:tc>
          <w:tcPr>
            <w:tcW w:w="4379" w:type="dxa"/>
            <w:tcBorders>
              <w:top w:val="nil"/>
              <w:left w:val="nil"/>
              <w:bottom w:val="nil"/>
              <w:right w:val="nil"/>
            </w:tcBorders>
            <w:shd w:val="clear" w:color="auto" w:fill="auto"/>
            <w:vAlign w:val="center"/>
            <w:hideMark/>
          </w:tcPr>
          <w:p w14:paraId="59338AE7" w14:textId="77777777" w:rsidR="00370B63" w:rsidRPr="001768BF" w:rsidRDefault="00370B63" w:rsidP="00370B63">
            <w:pP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Catalonia Unemployment (%)*</w:t>
            </w:r>
          </w:p>
        </w:tc>
        <w:tc>
          <w:tcPr>
            <w:tcW w:w="1061" w:type="dxa"/>
            <w:tcBorders>
              <w:top w:val="nil"/>
              <w:left w:val="nil"/>
              <w:bottom w:val="nil"/>
              <w:right w:val="nil"/>
            </w:tcBorders>
            <w:shd w:val="clear" w:color="auto" w:fill="auto"/>
            <w:noWrap/>
            <w:vAlign w:val="center"/>
            <w:hideMark/>
          </w:tcPr>
          <w:p w14:paraId="2964AF1D"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51,290</w:t>
            </w:r>
          </w:p>
        </w:tc>
        <w:tc>
          <w:tcPr>
            <w:tcW w:w="1000" w:type="dxa"/>
            <w:tcBorders>
              <w:top w:val="nil"/>
              <w:left w:val="nil"/>
              <w:bottom w:val="nil"/>
              <w:right w:val="nil"/>
            </w:tcBorders>
            <w:shd w:val="clear" w:color="auto" w:fill="auto"/>
            <w:noWrap/>
            <w:vAlign w:val="center"/>
            <w:hideMark/>
          </w:tcPr>
          <w:p w14:paraId="169EB44B"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16.285</w:t>
            </w:r>
          </w:p>
        </w:tc>
        <w:tc>
          <w:tcPr>
            <w:tcW w:w="1000" w:type="dxa"/>
            <w:tcBorders>
              <w:top w:val="nil"/>
              <w:left w:val="nil"/>
              <w:bottom w:val="nil"/>
              <w:right w:val="nil"/>
            </w:tcBorders>
            <w:shd w:val="clear" w:color="auto" w:fill="auto"/>
            <w:noWrap/>
            <w:vAlign w:val="center"/>
            <w:hideMark/>
          </w:tcPr>
          <w:p w14:paraId="61776308"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5.825</w:t>
            </w:r>
          </w:p>
        </w:tc>
        <w:tc>
          <w:tcPr>
            <w:tcW w:w="1000" w:type="dxa"/>
            <w:tcBorders>
              <w:top w:val="nil"/>
              <w:left w:val="nil"/>
              <w:bottom w:val="nil"/>
              <w:right w:val="nil"/>
            </w:tcBorders>
            <w:shd w:val="clear" w:color="auto" w:fill="auto"/>
            <w:noWrap/>
            <w:vAlign w:val="center"/>
            <w:hideMark/>
          </w:tcPr>
          <w:p w14:paraId="3C1F162E"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6.05</w:t>
            </w:r>
          </w:p>
        </w:tc>
        <w:tc>
          <w:tcPr>
            <w:tcW w:w="1000" w:type="dxa"/>
            <w:tcBorders>
              <w:top w:val="nil"/>
              <w:left w:val="nil"/>
              <w:bottom w:val="nil"/>
              <w:right w:val="nil"/>
            </w:tcBorders>
            <w:shd w:val="clear" w:color="auto" w:fill="auto"/>
            <w:noWrap/>
            <w:vAlign w:val="center"/>
            <w:hideMark/>
          </w:tcPr>
          <w:p w14:paraId="0FA2A83F"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24.45</w:t>
            </w:r>
          </w:p>
        </w:tc>
      </w:tr>
      <w:tr w:rsidR="00370B63" w:rsidRPr="001768BF" w14:paraId="7F956B11" w14:textId="77777777" w:rsidTr="00646C47">
        <w:trPr>
          <w:trHeight w:val="300"/>
        </w:trPr>
        <w:tc>
          <w:tcPr>
            <w:tcW w:w="4379" w:type="dxa"/>
            <w:tcBorders>
              <w:top w:val="nil"/>
              <w:left w:val="nil"/>
              <w:bottom w:val="nil"/>
              <w:right w:val="nil"/>
            </w:tcBorders>
            <w:shd w:val="clear" w:color="auto" w:fill="auto"/>
            <w:vAlign w:val="center"/>
            <w:hideMark/>
          </w:tcPr>
          <w:p w14:paraId="73779835" w14:textId="77777777" w:rsidR="00370B63" w:rsidRPr="001768BF" w:rsidRDefault="00370B63" w:rsidP="00370B63">
            <w:pP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Spain GDP Variation (%)**</w:t>
            </w:r>
          </w:p>
        </w:tc>
        <w:tc>
          <w:tcPr>
            <w:tcW w:w="1061" w:type="dxa"/>
            <w:tcBorders>
              <w:top w:val="nil"/>
              <w:left w:val="nil"/>
              <w:bottom w:val="nil"/>
              <w:right w:val="nil"/>
            </w:tcBorders>
            <w:shd w:val="clear" w:color="auto" w:fill="auto"/>
            <w:noWrap/>
            <w:vAlign w:val="center"/>
            <w:hideMark/>
          </w:tcPr>
          <w:p w14:paraId="4E172B8E"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51,290</w:t>
            </w:r>
          </w:p>
        </w:tc>
        <w:tc>
          <w:tcPr>
            <w:tcW w:w="1000" w:type="dxa"/>
            <w:tcBorders>
              <w:top w:val="nil"/>
              <w:left w:val="nil"/>
              <w:bottom w:val="nil"/>
              <w:right w:val="nil"/>
            </w:tcBorders>
            <w:shd w:val="clear" w:color="auto" w:fill="auto"/>
            <w:noWrap/>
            <w:vAlign w:val="center"/>
            <w:hideMark/>
          </w:tcPr>
          <w:p w14:paraId="69EEBBA1"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-0.054</w:t>
            </w:r>
          </w:p>
        </w:tc>
        <w:tc>
          <w:tcPr>
            <w:tcW w:w="1000" w:type="dxa"/>
            <w:tcBorders>
              <w:top w:val="nil"/>
              <w:left w:val="nil"/>
              <w:bottom w:val="nil"/>
              <w:right w:val="nil"/>
            </w:tcBorders>
            <w:shd w:val="clear" w:color="auto" w:fill="auto"/>
            <w:noWrap/>
            <w:vAlign w:val="center"/>
            <w:hideMark/>
          </w:tcPr>
          <w:p w14:paraId="06A0EF8D"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2.552</w:t>
            </w:r>
          </w:p>
        </w:tc>
        <w:tc>
          <w:tcPr>
            <w:tcW w:w="1000" w:type="dxa"/>
            <w:tcBorders>
              <w:top w:val="nil"/>
              <w:left w:val="nil"/>
              <w:bottom w:val="nil"/>
              <w:right w:val="nil"/>
            </w:tcBorders>
            <w:shd w:val="clear" w:color="auto" w:fill="auto"/>
            <w:noWrap/>
            <w:vAlign w:val="center"/>
            <w:hideMark/>
          </w:tcPr>
          <w:p w14:paraId="6712A274"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-4.3</w:t>
            </w:r>
          </w:p>
        </w:tc>
        <w:tc>
          <w:tcPr>
            <w:tcW w:w="1000" w:type="dxa"/>
            <w:tcBorders>
              <w:top w:val="nil"/>
              <w:left w:val="nil"/>
              <w:bottom w:val="nil"/>
              <w:right w:val="nil"/>
            </w:tcBorders>
            <w:shd w:val="clear" w:color="auto" w:fill="auto"/>
            <w:noWrap/>
            <w:vAlign w:val="center"/>
            <w:hideMark/>
          </w:tcPr>
          <w:p w14:paraId="50EF18C0"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4.1</w:t>
            </w:r>
          </w:p>
        </w:tc>
      </w:tr>
      <w:tr w:rsidR="00370B63" w:rsidRPr="001768BF" w14:paraId="2E701B9D" w14:textId="77777777" w:rsidTr="00646C47">
        <w:trPr>
          <w:trHeight w:val="300"/>
        </w:trPr>
        <w:tc>
          <w:tcPr>
            <w:tcW w:w="4379" w:type="dxa"/>
            <w:tcBorders>
              <w:top w:val="nil"/>
              <w:left w:val="nil"/>
              <w:bottom w:val="nil"/>
              <w:right w:val="nil"/>
            </w:tcBorders>
            <w:shd w:val="clear" w:color="auto" w:fill="auto"/>
            <w:vAlign w:val="center"/>
            <w:hideMark/>
          </w:tcPr>
          <w:p w14:paraId="22396BE8" w14:textId="77777777" w:rsidR="00370B63" w:rsidRPr="001768BF" w:rsidRDefault="00370B63" w:rsidP="00370B63">
            <w:pP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Spain Unemployment (%)**</w:t>
            </w:r>
          </w:p>
        </w:tc>
        <w:tc>
          <w:tcPr>
            <w:tcW w:w="1061" w:type="dxa"/>
            <w:tcBorders>
              <w:top w:val="nil"/>
              <w:left w:val="nil"/>
              <w:bottom w:val="nil"/>
              <w:right w:val="nil"/>
            </w:tcBorders>
            <w:shd w:val="clear" w:color="auto" w:fill="auto"/>
            <w:noWrap/>
            <w:vAlign w:val="center"/>
            <w:hideMark/>
          </w:tcPr>
          <w:p w14:paraId="0FED5928"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51,290</w:t>
            </w:r>
          </w:p>
        </w:tc>
        <w:tc>
          <w:tcPr>
            <w:tcW w:w="1000" w:type="dxa"/>
            <w:tcBorders>
              <w:top w:val="nil"/>
              <w:left w:val="nil"/>
              <w:bottom w:val="nil"/>
              <w:right w:val="nil"/>
            </w:tcBorders>
            <w:shd w:val="clear" w:color="auto" w:fill="auto"/>
            <w:noWrap/>
            <w:vAlign w:val="center"/>
            <w:hideMark/>
          </w:tcPr>
          <w:p w14:paraId="1F821E03"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18.664</w:t>
            </w:r>
          </w:p>
        </w:tc>
        <w:tc>
          <w:tcPr>
            <w:tcW w:w="1000" w:type="dxa"/>
            <w:tcBorders>
              <w:top w:val="nil"/>
              <w:left w:val="nil"/>
              <w:bottom w:val="nil"/>
              <w:right w:val="nil"/>
            </w:tcBorders>
            <w:shd w:val="clear" w:color="auto" w:fill="auto"/>
            <w:noWrap/>
            <w:vAlign w:val="center"/>
            <w:hideMark/>
          </w:tcPr>
          <w:p w14:paraId="5DC621B2"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6.101</w:t>
            </w:r>
          </w:p>
        </w:tc>
        <w:tc>
          <w:tcPr>
            <w:tcW w:w="1000" w:type="dxa"/>
            <w:tcBorders>
              <w:top w:val="nil"/>
              <w:left w:val="nil"/>
              <w:bottom w:val="nil"/>
              <w:right w:val="nil"/>
            </w:tcBorders>
            <w:shd w:val="clear" w:color="auto" w:fill="auto"/>
            <w:noWrap/>
            <w:vAlign w:val="center"/>
            <w:hideMark/>
          </w:tcPr>
          <w:p w14:paraId="150783E1"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7.93</w:t>
            </w:r>
          </w:p>
        </w:tc>
        <w:tc>
          <w:tcPr>
            <w:tcW w:w="1000" w:type="dxa"/>
            <w:tcBorders>
              <w:top w:val="nil"/>
              <w:left w:val="nil"/>
              <w:bottom w:val="nil"/>
              <w:right w:val="nil"/>
            </w:tcBorders>
            <w:shd w:val="clear" w:color="auto" w:fill="auto"/>
            <w:noWrap/>
            <w:vAlign w:val="center"/>
            <w:hideMark/>
          </w:tcPr>
          <w:p w14:paraId="5C5B1CE3"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26.94</w:t>
            </w:r>
          </w:p>
        </w:tc>
      </w:tr>
      <w:tr w:rsidR="00370B63" w:rsidRPr="001768BF" w14:paraId="1C74210B" w14:textId="77777777" w:rsidTr="00646C47">
        <w:trPr>
          <w:trHeight w:val="300"/>
        </w:trPr>
        <w:tc>
          <w:tcPr>
            <w:tcW w:w="4379" w:type="dxa"/>
            <w:tcBorders>
              <w:top w:val="nil"/>
              <w:left w:val="nil"/>
              <w:bottom w:val="nil"/>
              <w:right w:val="nil"/>
            </w:tcBorders>
            <w:shd w:val="clear" w:color="auto" w:fill="auto"/>
            <w:vAlign w:val="center"/>
            <w:hideMark/>
          </w:tcPr>
          <w:p w14:paraId="1DE02623" w14:textId="77777777" w:rsidR="00370B63" w:rsidRPr="001768BF" w:rsidRDefault="00370B63" w:rsidP="00370B63">
            <w:pP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Respondent is Employed</w:t>
            </w:r>
          </w:p>
        </w:tc>
        <w:tc>
          <w:tcPr>
            <w:tcW w:w="1061" w:type="dxa"/>
            <w:tcBorders>
              <w:top w:val="nil"/>
              <w:left w:val="nil"/>
              <w:bottom w:val="nil"/>
              <w:right w:val="nil"/>
            </w:tcBorders>
            <w:shd w:val="clear" w:color="auto" w:fill="auto"/>
            <w:noWrap/>
            <w:vAlign w:val="center"/>
            <w:hideMark/>
          </w:tcPr>
          <w:p w14:paraId="3B23C6DC"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51,290</w:t>
            </w:r>
          </w:p>
        </w:tc>
        <w:tc>
          <w:tcPr>
            <w:tcW w:w="1000" w:type="dxa"/>
            <w:tcBorders>
              <w:top w:val="nil"/>
              <w:left w:val="nil"/>
              <w:bottom w:val="nil"/>
              <w:right w:val="nil"/>
            </w:tcBorders>
            <w:shd w:val="clear" w:color="auto" w:fill="auto"/>
            <w:noWrap/>
            <w:vAlign w:val="center"/>
            <w:hideMark/>
          </w:tcPr>
          <w:p w14:paraId="6690BDF6"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0.542</w:t>
            </w:r>
          </w:p>
        </w:tc>
        <w:tc>
          <w:tcPr>
            <w:tcW w:w="1000" w:type="dxa"/>
            <w:tcBorders>
              <w:top w:val="nil"/>
              <w:left w:val="nil"/>
              <w:bottom w:val="nil"/>
              <w:right w:val="nil"/>
            </w:tcBorders>
            <w:shd w:val="clear" w:color="auto" w:fill="auto"/>
            <w:noWrap/>
            <w:vAlign w:val="center"/>
            <w:hideMark/>
          </w:tcPr>
          <w:p w14:paraId="59D4709D"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0.498</w:t>
            </w:r>
          </w:p>
        </w:tc>
        <w:tc>
          <w:tcPr>
            <w:tcW w:w="1000" w:type="dxa"/>
            <w:tcBorders>
              <w:top w:val="nil"/>
              <w:left w:val="nil"/>
              <w:bottom w:val="nil"/>
              <w:right w:val="nil"/>
            </w:tcBorders>
            <w:shd w:val="clear" w:color="auto" w:fill="auto"/>
            <w:noWrap/>
            <w:vAlign w:val="center"/>
            <w:hideMark/>
          </w:tcPr>
          <w:p w14:paraId="45F1269A"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w:t>
            </w:r>
          </w:p>
        </w:tc>
        <w:tc>
          <w:tcPr>
            <w:tcW w:w="1000" w:type="dxa"/>
            <w:tcBorders>
              <w:top w:val="nil"/>
              <w:left w:val="nil"/>
              <w:bottom w:val="nil"/>
              <w:right w:val="nil"/>
            </w:tcBorders>
            <w:shd w:val="clear" w:color="auto" w:fill="auto"/>
            <w:noWrap/>
            <w:vAlign w:val="center"/>
            <w:hideMark/>
          </w:tcPr>
          <w:p w14:paraId="4F62CD8B"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w:t>
            </w:r>
          </w:p>
        </w:tc>
      </w:tr>
      <w:tr w:rsidR="00370B63" w:rsidRPr="001768BF" w14:paraId="5AE8AC37" w14:textId="77777777" w:rsidTr="00646C47">
        <w:trPr>
          <w:trHeight w:val="300"/>
        </w:trPr>
        <w:tc>
          <w:tcPr>
            <w:tcW w:w="4379" w:type="dxa"/>
            <w:tcBorders>
              <w:top w:val="nil"/>
              <w:left w:val="nil"/>
              <w:bottom w:val="nil"/>
              <w:right w:val="nil"/>
            </w:tcBorders>
            <w:shd w:val="clear" w:color="auto" w:fill="auto"/>
            <w:vAlign w:val="center"/>
            <w:hideMark/>
          </w:tcPr>
          <w:p w14:paraId="2E246AC7" w14:textId="77777777" w:rsidR="00370B63" w:rsidRPr="001768BF" w:rsidRDefault="00370B63" w:rsidP="00370B63">
            <w:pP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Evaluation of Spain's Political Situation</w:t>
            </w:r>
          </w:p>
        </w:tc>
        <w:tc>
          <w:tcPr>
            <w:tcW w:w="1061" w:type="dxa"/>
            <w:tcBorders>
              <w:top w:val="nil"/>
              <w:left w:val="nil"/>
              <w:bottom w:val="nil"/>
              <w:right w:val="nil"/>
            </w:tcBorders>
            <w:shd w:val="clear" w:color="auto" w:fill="auto"/>
            <w:noWrap/>
            <w:vAlign w:val="center"/>
            <w:hideMark/>
          </w:tcPr>
          <w:p w14:paraId="46212E95" w14:textId="77777777" w:rsidR="00370B63" w:rsidRPr="001768BF" w:rsidRDefault="00370B63" w:rsidP="00370B63">
            <w:pPr>
              <w:jc w:val="center"/>
              <w:rPr>
                <w:rFonts w:ascii="Times New Roman" w:eastAsia="Times New Roman" w:hAnsi="Times New Roman" w:cs="Times New Roman"/>
                <w:color w:val="000000"/>
                <w:sz w:val="16"/>
                <w:szCs w:val="16"/>
              </w:rPr>
            </w:pPr>
          </w:p>
        </w:tc>
        <w:tc>
          <w:tcPr>
            <w:tcW w:w="1000" w:type="dxa"/>
            <w:tcBorders>
              <w:top w:val="nil"/>
              <w:left w:val="nil"/>
              <w:bottom w:val="nil"/>
              <w:right w:val="nil"/>
            </w:tcBorders>
            <w:shd w:val="clear" w:color="auto" w:fill="auto"/>
            <w:noWrap/>
            <w:vAlign w:val="center"/>
            <w:hideMark/>
          </w:tcPr>
          <w:p w14:paraId="0204DF40" w14:textId="77777777" w:rsidR="00370B63" w:rsidRPr="001768BF" w:rsidRDefault="00370B63" w:rsidP="00370B63">
            <w:pPr>
              <w:jc w:val="center"/>
              <w:rPr>
                <w:rFonts w:ascii="Times New Roman" w:eastAsia="Times New Roman" w:hAnsi="Times New Roman" w:cs="Times New Roman"/>
                <w:color w:val="000000"/>
                <w:sz w:val="16"/>
                <w:szCs w:val="16"/>
              </w:rPr>
            </w:pPr>
          </w:p>
        </w:tc>
        <w:tc>
          <w:tcPr>
            <w:tcW w:w="1000" w:type="dxa"/>
            <w:tcBorders>
              <w:top w:val="nil"/>
              <w:left w:val="nil"/>
              <w:bottom w:val="nil"/>
              <w:right w:val="nil"/>
            </w:tcBorders>
            <w:shd w:val="clear" w:color="auto" w:fill="auto"/>
            <w:noWrap/>
            <w:vAlign w:val="center"/>
            <w:hideMark/>
          </w:tcPr>
          <w:p w14:paraId="0FF55AEB" w14:textId="77777777" w:rsidR="00370B63" w:rsidRPr="001768BF" w:rsidRDefault="00370B63" w:rsidP="00370B63">
            <w:pPr>
              <w:jc w:val="center"/>
              <w:rPr>
                <w:rFonts w:ascii="Times New Roman" w:eastAsia="Times New Roman" w:hAnsi="Times New Roman" w:cs="Times New Roman"/>
                <w:color w:val="000000"/>
                <w:sz w:val="16"/>
                <w:szCs w:val="16"/>
              </w:rPr>
            </w:pPr>
          </w:p>
        </w:tc>
        <w:tc>
          <w:tcPr>
            <w:tcW w:w="1000" w:type="dxa"/>
            <w:tcBorders>
              <w:top w:val="nil"/>
              <w:left w:val="nil"/>
              <w:bottom w:val="nil"/>
              <w:right w:val="nil"/>
            </w:tcBorders>
            <w:shd w:val="clear" w:color="auto" w:fill="auto"/>
            <w:noWrap/>
            <w:vAlign w:val="center"/>
            <w:hideMark/>
          </w:tcPr>
          <w:p w14:paraId="52AD937B" w14:textId="77777777" w:rsidR="00370B63" w:rsidRPr="001768BF" w:rsidRDefault="00370B63" w:rsidP="00370B63">
            <w:pPr>
              <w:jc w:val="center"/>
              <w:rPr>
                <w:rFonts w:ascii="Times New Roman" w:eastAsia="Times New Roman" w:hAnsi="Times New Roman" w:cs="Times New Roman"/>
                <w:color w:val="000000"/>
                <w:sz w:val="16"/>
                <w:szCs w:val="16"/>
              </w:rPr>
            </w:pPr>
          </w:p>
        </w:tc>
        <w:tc>
          <w:tcPr>
            <w:tcW w:w="1000" w:type="dxa"/>
            <w:tcBorders>
              <w:top w:val="nil"/>
              <w:left w:val="nil"/>
              <w:bottom w:val="nil"/>
              <w:right w:val="nil"/>
            </w:tcBorders>
            <w:shd w:val="clear" w:color="auto" w:fill="auto"/>
            <w:noWrap/>
            <w:vAlign w:val="center"/>
            <w:hideMark/>
          </w:tcPr>
          <w:p w14:paraId="67FFC9AC" w14:textId="77777777" w:rsidR="00370B63" w:rsidRPr="001768BF" w:rsidRDefault="00370B63" w:rsidP="00370B63">
            <w:pPr>
              <w:jc w:val="center"/>
              <w:rPr>
                <w:rFonts w:ascii="Times New Roman" w:eastAsia="Times New Roman" w:hAnsi="Times New Roman" w:cs="Times New Roman"/>
                <w:color w:val="000000"/>
                <w:sz w:val="16"/>
                <w:szCs w:val="16"/>
              </w:rPr>
            </w:pPr>
          </w:p>
        </w:tc>
      </w:tr>
      <w:tr w:rsidR="00370B63" w:rsidRPr="001768BF" w14:paraId="08323EE3" w14:textId="77777777" w:rsidTr="00646C47">
        <w:trPr>
          <w:trHeight w:val="300"/>
        </w:trPr>
        <w:tc>
          <w:tcPr>
            <w:tcW w:w="4379" w:type="dxa"/>
            <w:tcBorders>
              <w:top w:val="nil"/>
              <w:left w:val="nil"/>
              <w:bottom w:val="nil"/>
              <w:right w:val="nil"/>
            </w:tcBorders>
            <w:shd w:val="clear" w:color="auto" w:fill="auto"/>
            <w:vAlign w:val="center"/>
            <w:hideMark/>
          </w:tcPr>
          <w:p w14:paraId="2B23A6EE" w14:textId="77777777" w:rsidR="00370B63" w:rsidRPr="001768BF" w:rsidRDefault="00370B63" w:rsidP="00370B63">
            <w:pPr>
              <w:ind w:firstLineChars="100" w:firstLine="160"/>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Very good</w:t>
            </w:r>
          </w:p>
        </w:tc>
        <w:tc>
          <w:tcPr>
            <w:tcW w:w="1061" w:type="dxa"/>
            <w:tcBorders>
              <w:top w:val="nil"/>
              <w:left w:val="nil"/>
              <w:bottom w:val="nil"/>
              <w:right w:val="nil"/>
            </w:tcBorders>
            <w:shd w:val="clear" w:color="auto" w:fill="auto"/>
            <w:noWrap/>
            <w:vAlign w:val="center"/>
            <w:hideMark/>
          </w:tcPr>
          <w:p w14:paraId="11C7AFFC" w14:textId="04237576" w:rsidR="00370B63" w:rsidRPr="001768BF" w:rsidRDefault="00E117AA"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51,290</w:t>
            </w:r>
          </w:p>
        </w:tc>
        <w:tc>
          <w:tcPr>
            <w:tcW w:w="1000" w:type="dxa"/>
            <w:tcBorders>
              <w:top w:val="nil"/>
              <w:left w:val="nil"/>
              <w:bottom w:val="nil"/>
              <w:right w:val="nil"/>
            </w:tcBorders>
            <w:shd w:val="clear" w:color="auto" w:fill="auto"/>
            <w:noWrap/>
            <w:vAlign w:val="center"/>
            <w:hideMark/>
          </w:tcPr>
          <w:p w14:paraId="34B720E0"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0.005</w:t>
            </w:r>
          </w:p>
        </w:tc>
        <w:tc>
          <w:tcPr>
            <w:tcW w:w="1000" w:type="dxa"/>
            <w:tcBorders>
              <w:top w:val="nil"/>
              <w:left w:val="nil"/>
              <w:bottom w:val="nil"/>
              <w:right w:val="nil"/>
            </w:tcBorders>
            <w:shd w:val="clear" w:color="auto" w:fill="auto"/>
            <w:noWrap/>
            <w:vAlign w:val="center"/>
            <w:hideMark/>
          </w:tcPr>
          <w:p w14:paraId="70751268"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0.070</w:t>
            </w:r>
          </w:p>
        </w:tc>
        <w:tc>
          <w:tcPr>
            <w:tcW w:w="1000" w:type="dxa"/>
            <w:tcBorders>
              <w:top w:val="nil"/>
              <w:left w:val="nil"/>
              <w:bottom w:val="nil"/>
              <w:right w:val="nil"/>
            </w:tcBorders>
            <w:shd w:val="clear" w:color="auto" w:fill="auto"/>
            <w:noWrap/>
            <w:vAlign w:val="center"/>
            <w:hideMark/>
          </w:tcPr>
          <w:p w14:paraId="5650023C"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w:t>
            </w:r>
          </w:p>
        </w:tc>
        <w:tc>
          <w:tcPr>
            <w:tcW w:w="1000" w:type="dxa"/>
            <w:tcBorders>
              <w:top w:val="nil"/>
              <w:left w:val="nil"/>
              <w:bottom w:val="nil"/>
              <w:right w:val="nil"/>
            </w:tcBorders>
            <w:shd w:val="clear" w:color="auto" w:fill="auto"/>
            <w:noWrap/>
            <w:vAlign w:val="center"/>
            <w:hideMark/>
          </w:tcPr>
          <w:p w14:paraId="5672ABB6"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w:t>
            </w:r>
          </w:p>
        </w:tc>
      </w:tr>
      <w:tr w:rsidR="00370B63" w:rsidRPr="001768BF" w14:paraId="73ED4594" w14:textId="77777777" w:rsidTr="00646C47">
        <w:trPr>
          <w:trHeight w:val="300"/>
        </w:trPr>
        <w:tc>
          <w:tcPr>
            <w:tcW w:w="4379" w:type="dxa"/>
            <w:tcBorders>
              <w:top w:val="nil"/>
              <w:left w:val="nil"/>
              <w:bottom w:val="nil"/>
              <w:right w:val="nil"/>
            </w:tcBorders>
            <w:shd w:val="clear" w:color="auto" w:fill="auto"/>
            <w:vAlign w:val="center"/>
            <w:hideMark/>
          </w:tcPr>
          <w:p w14:paraId="0AA32ECF" w14:textId="77777777" w:rsidR="00370B63" w:rsidRPr="001768BF" w:rsidRDefault="00370B63" w:rsidP="00370B63">
            <w:pPr>
              <w:ind w:firstLineChars="100" w:firstLine="160"/>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Good</w:t>
            </w:r>
          </w:p>
        </w:tc>
        <w:tc>
          <w:tcPr>
            <w:tcW w:w="1061" w:type="dxa"/>
            <w:tcBorders>
              <w:top w:val="nil"/>
              <w:left w:val="nil"/>
              <w:bottom w:val="nil"/>
              <w:right w:val="nil"/>
            </w:tcBorders>
            <w:shd w:val="clear" w:color="auto" w:fill="auto"/>
            <w:noWrap/>
            <w:vAlign w:val="center"/>
            <w:hideMark/>
          </w:tcPr>
          <w:p w14:paraId="31477259" w14:textId="321DBF2A" w:rsidR="00370B63" w:rsidRPr="001768BF" w:rsidRDefault="00E117AA"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51,290</w:t>
            </w:r>
          </w:p>
        </w:tc>
        <w:tc>
          <w:tcPr>
            <w:tcW w:w="1000" w:type="dxa"/>
            <w:tcBorders>
              <w:top w:val="nil"/>
              <w:left w:val="nil"/>
              <w:bottom w:val="nil"/>
              <w:right w:val="nil"/>
            </w:tcBorders>
            <w:shd w:val="clear" w:color="auto" w:fill="auto"/>
            <w:noWrap/>
            <w:vAlign w:val="center"/>
            <w:hideMark/>
          </w:tcPr>
          <w:p w14:paraId="1CFA8E2F"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0.135</w:t>
            </w:r>
          </w:p>
        </w:tc>
        <w:tc>
          <w:tcPr>
            <w:tcW w:w="1000" w:type="dxa"/>
            <w:tcBorders>
              <w:top w:val="nil"/>
              <w:left w:val="nil"/>
              <w:bottom w:val="nil"/>
              <w:right w:val="nil"/>
            </w:tcBorders>
            <w:shd w:val="clear" w:color="auto" w:fill="auto"/>
            <w:noWrap/>
            <w:vAlign w:val="center"/>
            <w:hideMark/>
          </w:tcPr>
          <w:p w14:paraId="532D7059"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0.342</w:t>
            </w:r>
          </w:p>
        </w:tc>
        <w:tc>
          <w:tcPr>
            <w:tcW w:w="1000" w:type="dxa"/>
            <w:tcBorders>
              <w:top w:val="nil"/>
              <w:left w:val="nil"/>
              <w:bottom w:val="nil"/>
              <w:right w:val="nil"/>
            </w:tcBorders>
            <w:shd w:val="clear" w:color="auto" w:fill="auto"/>
            <w:noWrap/>
            <w:vAlign w:val="center"/>
            <w:hideMark/>
          </w:tcPr>
          <w:p w14:paraId="113BE6EB"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w:t>
            </w:r>
          </w:p>
        </w:tc>
        <w:tc>
          <w:tcPr>
            <w:tcW w:w="1000" w:type="dxa"/>
            <w:tcBorders>
              <w:top w:val="nil"/>
              <w:left w:val="nil"/>
              <w:bottom w:val="nil"/>
              <w:right w:val="nil"/>
            </w:tcBorders>
            <w:shd w:val="clear" w:color="auto" w:fill="auto"/>
            <w:noWrap/>
            <w:vAlign w:val="center"/>
            <w:hideMark/>
          </w:tcPr>
          <w:p w14:paraId="42167E04"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w:t>
            </w:r>
          </w:p>
        </w:tc>
      </w:tr>
      <w:tr w:rsidR="00370B63" w:rsidRPr="001768BF" w14:paraId="670C2A20" w14:textId="77777777" w:rsidTr="00646C47">
        <w:trPr>
          <w:trHeight w:val="300"/>
        </w:trPr>
        <w:tc>
          <w:tcPr>
            <w:tcW w:w="4379" w:type="dxa"/>
            <w:tcBorders>
              <w:top w:val="nil"/>
              <w:left w:val="nil"/>
              <w:bottom w:val="nil"/>
              <w:right w:val="nil"/>
            </w:tcBorders>
            <w:shd w:val="clear" w:color="auto" w:fill="auto"/>
            <w:vAlign w:val="center"/>
            <w:hideMark/>
          </w:tcPr>
          <w:p w14:paraId="70932EB5" w14:textId="77777777" w:rsidR="00370B63" w:rsidRPr="001768BF" w:rsidRDefault="00370B63" w:rsidP="00370B63">
            <w:pPr>
              <w:ind w:firstLineChars="100" w:firstLine="160"/>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Neither good nor bad</w:t>
            </w:r>
          </w:p>
        </w:tc>
        <w:tc>
          <w:tcPr>
            <w:tcW w:w="1061" w:type="dxa"/>
            <w:tcBorders>
              <w:top w:val="nil"/>
              <w:left w:val="nil"/>
              <w:bottom w:val="nil"/>
              <w:right w:val="nil"/>
            </w:tcBorders>
            <w:shd w:val="clear" w:color="auto" w:fill="auto"/>
            <w:noWrap/>
            <w:vAlign w:val="center"/>
            <w:hideMark/>
          </w:tcPr>
          <w:p w14:paraId="5973BDFA" w14:textId="17E12444" w:rsidR="00370B63" w:rsidRPr="001768BF" w:rsidRDefault="00E117AA"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51,290</w:t>
            </w:r>
          </w:p>
        </w:tc>
        <w:tc>
          <w:tcPr>
            <w:tcW w:w="1000" w:type="dxa"/>
            <w:tcBorders>
              <w:top w:val="nil"/>
              <w:left w:val="nil"/>
              <w:bottom w:val="nil"/>
              <w:right w:val="nil"/>
            </w:tcBorders>
            <w:shd w:val="clear" w:color="auto" w:fill="auto"/>
            <w:noWrap/>
            <w:vAlign w:val="center"/>
            <w:hideMark/>
          </w:tcPr>
          <w:p w14:paraId="484C1323"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0.099</w:t>
            </w:r>
          </w:p>
        </w:tc>
        <w:tc>
          <w:tcPr>
            <w:tcW w:w="1000" w:type="dxa"/>
            <w:tcBorders>
              <w:top w:val="nil"/>
              <w:left w:val="nil"/>
              <w:bottom w:val="nil"/>
              <w:right w:val="nil"/>
            </w:tcBorders>
            <w:shd w:val="clear" w:color="auto" w:fill="auto"/>
            <w:noWrap/>
            <w:vAlign w:val="center"/>
            <w:hideMark/>
          </w:tcPr>
          <w:p w14:paraId="2986EE19"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0.300</w:t>
            </w:r>
          </w:p>
        </w:tc>
        <w:tc>
          <w:tcPr>
            <w:tcW w:w="1000" w:type="dxa"/>
            <w:tcBorders>
              <w:top w:val="nil"/>
              <w:left w:val="nil"/>
              <w:bottom w:val="nil"/>
              <w:right w:val="nil"/>
            </w:tcBorders>
            <w:shd w:val="clear" w:color="auto" w:fill="auto"/>
            <w:noWrap/>
            <w:vAlign w:val="center"/>
            <w:hideMark/>
          </w:tcPr>
          <w:p w14:paraId="3868FA64"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w:t>
            </w:r>
          </w:p>
        </w:tc>
        <w:tc>
          <w:tcPr>
            <w:tcW w:w="1000" w:type="dxa"/>
            <w:tcBorders>
              <w:top w:val="nil"/>
              <w:left w:val="nil"/>
              <w:bottom w:val="nil"/>
              <w:right w:val="nil"/>
            </w:tcBorders>
            <w:shd w:val="clear" w:color="auto" w:fill="auto"/>
            <w:noWrap/>
            <w:vAlign w:val="center"/>
            <w:hideMark/>
          </w:tcPr>
          <w:p w14:paraId="2E5AA8D8"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w:t>
            </w:r>
          </w:p>
        </w:tc>
      </w:tr>
      <w:tr w:rsidR="00370B63" w:rsidRPr="001768BF" w14:paraId="1A29E3A6" w14:textId="77777777" w:rsidTr="00646C47">
        <w:trPr>
          <w:trHeight w:val="300"/>
        </w:trPr>
        <w:tc>
          <w:tcPr>
            <w:tcW w:w="4379" w:type="dxa"/>
            <w:tcBorders>
              <w:top w:val="nil"/>
              <w:left w:val="nil"/>
              <w:bottom w:val="nil"/>
              <w:right w:val="nil"/>
            </w:tcBorders>
            <w:shd w:val="clear" w:color="auto" w:fill="auto"/>
            <w:vAlign w:val="center"/>
            <w:hideMark/>
          </w:tcPr>
          <w:p w14:paraId="58B90EA6" w14:textId="77777777" w:rsidR="00370B63" w:rsidRPr="001768BF" w:rsidRDefault="00370B63" w:rsidP="00370B63">
            <w:pPr>
              <w:ind w:firstLineChars="100" w:firstLine="160"/>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Bad</w:t>
            </w:r>
          </w:p>
        </w:tc>
        <w:tc>
          <w:tcPr>
            <w:tcW w:w="1061" w:type="dxa"/>
            <w:tcBorders>
              <w:top w:val="nil"/>
              <w:left w:val="nil"/>
              <w:bottom w:val="nil"/>
              <w:right w:val="nil"/>
            </w:tcBorders>
            <w:shd w:val="clear" w:color="auto" w:fill="auto"/>
            <w:noWrap/>
            <w:vAlign w:val="center"/>
            <w:hideMark/>
          </w:tcPr>
          <w:p w14:paraId="4E73EE44" w14:textId="2EBD8A0B" w:rsidR="00370B63" w:rsidRPr="001768BF" w:rsidRDefault="00E117AA"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51,290</w:t>
            </w:r>
          </w:p>
        </w:tc>
        <w:tc>
          <w:tcPr>
            <w:tcW w:w="1000" w:type="dxa"/>
            <w:tcBorders>
              <w:top w:val="nil"/>
              <w:left w:val="nil"/>
              <w:bottom w:val="nil"/>
              <w:right w:val="nil"/>
            </w:tcBorders>
            <w:shd w:val="clear" w:color="auto" w:fill="auto"/>
            <w:noWrap/>
            <w:vAlign w:val="center"/>
            <w:hideMark/>
          </w:tcPr>
          <w:p w14:paraId="50887920"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0.444</w:t>
            </w:r>
          </w:p>
        </w:tc>
        <w:tc>
          <w:tcPr>
            <w:tcW w:w="1000" w:type="dxa"/>
            <w:tcBorders>
              <w:top w:val="nil"/>
              <w:left w:val="nil"/>
              <w:bottom w:val="nil"/>
              <w:right w:val="nil"/>
            </w:tcBorders>
            <w:shd w:val="clear" w:color="auto" w:fill="auto"/>
            <w:noWrap/>
            <w:vAlign w:val="center"/>
            <w:hideMark/>
          </w:tcPr>
          <w:p w14:paraId="1E9B92F9"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0.497</w:t>
            </w:r>
          </w:p>
        </w:tc>
        <w:tc>
          <w:tcPr>
            <w:tcW w:w="1000" w:type="dxa"/>
            <w:tcBorders>
              <w:top w:val="nil"/>
              <w:left w:val="nil"/>
              <w:bottom w:val="nil"/>
              <w:right w:val="nil"/>
            </w:tcBorders>
            <w:shd w:val="clear" w:color="auto" w:fill="auto"/>
            <w:noWrap/>
            <w:vAlign w:val="center"/>
            <w:hideMark/>
          </w:tcPr>
          <w:p w14:paraId="516225D6"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w:t>
            </w:r>
          </w:p>
        </w:tc>
        <w:tc>
          <w:tcPr>
            <w:tcW w:w="1000" w:type="dxa"/>
            <w:tcBorders>
              <w:top w:val="nil"/>
              <w:left w:val="nil"/>
              <w:bottom w:val="nil"/>
              <w:right w:val="nil"/>
            </w:tcBorders>
            <w:shd w:val="clear" w:color="auto" w:fill="auto"/>
            <w:noWrap/>
            <w:vAlign w:val="center"/>
            <w:hideMark/>
          </w:tcPr>
          <w:p w14:paraId="3D52523E"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w:t>
            </w:r>
          </w:p>
        </w:tc>
      </w:tr>
      <w:tr w:rsidR="00370B63" w:rsidRPr="001768BF" w14:paraId="15ADD609" w14:textId="77777777" w:rsidTr="00646C47">
        <w:trPr>
          <w:trHeight w:val="300"/>
        </w:trPr>
        <w:tc>
          <w:tcPr>
            <w:tcW w:w="4379" w:type="dxa"/>
            <w:tcBorders>
              <w:top w:val="nil"/>
              <w:left w:val="nil"/>
              <w:bottom w:val="nil"/>
              <w:right w:val="nil"/>
            </w:tcBorders>
            <w:shd w:val="clear" w:color="auto" w:fill="auto"/>
            <w:vAlign w:val="center"/>
            <w:hideMark/>
          </w:tcPr>
          <w:p w14:paraId="540F29F3" w14:textId="77777777" w:rsidR="00370B63" w:rsidRPr="001768BF" w:rsidRDefault="00370B63" w:rsidP="00370B63">
            <w:pPr>
              <w:ind w:firstLineChars="100" w:firstLine="160"/>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Very Bad</w:t>
            </w:r>
          </w:p>
        </w:tc>
        <w:tc>
          <w:tcPr>
            <w:tcW w:w="1061" w:type="dxa"/>
            <w:tcBorders>
              <w:top w:val="nil"/>
              <w:left w:val="nil"/>
              <w:bottom w:val="nil"/>
              <w:right w:val="nil"/>
            </w:tcBorders>
            <w:shd w:val="clear" w:color="auto" w:fill="auto"/>
            <w:noWrap/>
            <w:vAlign w:val="center"/>
            <w:hideMark/>
          </w:tcPr>
          <w:p w14:paraId="64C93687" w14:textId="2CDC0D7A" w:rsidR="00370B63" w:rsidRPr="001768BF" w:rsidRDefault="00E117AA"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51,290</w:t>
            </w:r>
          </w:p>
        </w:tc>
        <w:tc>
          <w:tcPr>
            <w:tcW w:w="1000" w:type="dxa"/>
            <w:tcBorders>
              <w:top w:val="nil"/>
              <w:left w:val="nil"/>
              <w:bottom w:val="nil"/>
              <w:right w:val="nil"/>
            </w:tcBorders>
            <w:shd w:val="clear" w:color="auto" w:fill="auto"/>
            <w:noWrap/>
            <w:vAlign w:val="center"/>
            <w:hideMark/>
          </w:tcPr>
          <w:p w14:paraId="163DBE6C"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0.316</w:t>
            </w:r>
          </w:p>
        </w:tc>
        <w:tc>
          <w:tcPr>
            <w:tcW w:w="1000" w:type="dxa"/>
            <w:tcBorders>
              <w:top w:val="nil"/>
              <w:left w:val="nil"/>
              <w:bottom w:val="nil"/>
              <w:right w:val="nil"/>
            </w:tcBorders>
            <w:shd w:val="clear" w:color="auto" w:fill="auto"/>
            <w:noWrap/>
            <w:vAlign w:val="center"/>
            <w:hideMark/>
          </w:tcPr>
          <w:p w14:paraId="59BF05DB"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0.465</w:t>
            </w:r>
          </w:p>
        </w:tc>
        <w:tc>
          <w:tcPr>
            <w:tcW w:w="1000" w:type="dxa"/>
            <w:tcBorders>
              <w:top w:val="nil"/>
              <w:left w:val="nil"/>
              <w:bottom w:val="nil"/>
              <w:right w:val="nil"/>
            </w:tcBorders>
            <w:shd w:val="clear" w:color="auto" w:fill="auto"/>
            <w:noWrap/>
            <w:vAlign w:val="center"/>
            <w:hideMark/>
          </w:tcPr>
          <w:p w14:paraId="10508D7C"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w:t>
            </w:r>
          </w:p>
        </w:tc>
        <w:tc>
          <w:tcPr>
            <w:tcW w:w="1000" w:type="dxa"/>
            <w:tcBorders>
              <w:top w:val="nil"/>
              <w:left w:val="nil"/>
              <w:bottom w:val="nil"/>
              <w:right w:val="nil"/>
            </w:tcBorders>
            <w:shd w:val="clear" w:color="auto" w:fill="auto"/>
            <w:noWrap/>
            <w:vAlign w:val="center"/>
            <w:hideMark/>
          </w:tcPr>
          <w:p w14:paraId="7D50893D"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w:t>
            </w:r>
          </w:p>
        </w:tc>
      </w:tr>
      <w:tr w:rsidR="00370B63" w:rsidRPr="001768BF" w14:paraId="4E8BB4EC" w14:textId="77777777" w:rsidTr="00646C47">
        <w:trPr>
          <w:trHeight w:val="300"/>
        </w:trPr>
        <w:tc>
          <w:tcPr>
            <w:tcW w:w="4379" w:type="dxa"/>
            <w:tcBorders>
              <w:top w:val="nil"/>
              <w:left w:val="nil"/>
              <w:bottom w:val="nil"/>
              <w:right w:val="nil"/>
            </w:tcBorders>
            <w:shd w:val="clear" w:color="auto" w:fill="auto"/>
            <w:vAlign w:val="center"/>
            <w:hideMark/>
          </w:tcPr>
          <w:p w14:paraId="75B47524" w14:textId="77777777" w:rsidR="00370B63" w:rsidRPr="001768BF" w:rsidRDefault="00370B63" w:rsidP="00370B63">
            <w:pP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 xml:space="preserve">Respondent’s Education Level </w:t>
            </w:r>
          </w:p>
        </w:tc>
        <w:tc>
          <w:tcPr>
            <w:tcW w:w="1061" w:type="dxa"/>
            <w:tcBorders>
              <w:top w:val="nil"/>
              <w:left w:val="nil"/>
              <w:bottom w:val="nil"/>
              <w:right w:val="nil"/>
            </w:tcBorders>
            <w:shd w:val="clear" w:color="auto" w:fill="auto"/>
            <w:noWrap/>
            <w:vAlign w:val="bottom"/>
            <w:hideMark/>
          </w:tcPr>
          <w:p w14:paraId="26FED4C0" w14:textId="77777777" w:rsidR="00370B63" w:rsidRPr="001768BF" w:rsidRDefault="00370B63" w:rsidP="00370B63">
            <w:pPr>
              <w:rPr>
                <w:rFonts w:ascii="Times New Roman" w:eastAsia="Times New Roman" w:hAnsi="Times New Roman" w:cs="Times New Roman"/>
                <w:color w:val="000000"/>
              </w:rPr>
            </w:pPr>
          </w:p>
        </w:tc>
        <w:tc>
          <w:tcPr>
            <w:tcW w:w="1000" w:type="dxa"/>
            <w:tcBorders>
              <w:top w:val="nil"/>
              <w:left w:val="nil"/>
              <w:bottom w:val="nil"/>
              <w:right w:val="nil"/>
            </w:tcBorders>
            <w:shd w:val="clear" w:color="auto" w:fill="auto"/>
            <w:noWrap/>
            <w:vAlign w:val="bottom"/>
            <w:hideMark/>
          </w:tcPr>
          <w:p w14:paraId="1934882B" w14:textId="77777777" w:rsidR="00370B63" w:rsidRPr="001768BF" w:rsidRDefault="00370B63" w:rsidP="00370B63">
            <w:pPr>
              <w:rPr>
                <w:rFonts w:ascii="Times New Roman" w:eastAsia="Times New Roman" w:hAnsi="Times New Roman" w:cs="Times New Roman"/>
                <w:color w:val="000000"/>
              </w:rPr>
            </w:pPr>
          </w:p>
        </w:tc>
        <w:tc>
          <w:tcPr>
            <w:tcW w:w="1000" w:type="dxa"/>
            <w:tcBorders>
              <w:top w:val="nil"/>
              <w:left w:val="nil"/>
              <w:bottom w:val="nil"/>
              <w:right w:val="nil"/>
            </w:tcBorders>
            <w:shd w:val="clear" w:color="auto" w:fill="auto"/>
            <w:noWrap/>
            <w:vAlign w:val="bottom"/>
            <w:hideMark/>
          </w:tcPr>
          <w:p w14:paraId="0F5898DD" w14:textId="77777777" w:rsidR="00370B63" w:rsidRPr="001768BF" w:rsidRDefault="00370B63" w:rsidP="00370B63">
            <w:pPr>
              <w:rPr>
                <w:rFonts w:ascii="Times New Roman" w:eastAsia="Times New Roman" w:hAnsi="Times New Roman" w:cs="Times New Roman"/>
                <w:color w:val="000000"/>
              </w:rPr>
            </w:pPr>
          </w:p>
        </w:tc>
        <w:tc>
          <w:tcPr>
            <w:tcW w:w="1000" w:type="dxa"/>
            <w:tcBorders>
              <w:top w:val="nil"/>
              <w:left w:val="nil"/>
              <w:bottom w:val="nil"/>
              <w:right w:val="nil"/>
            </w:tcBorders>
            <w:shd w:val="clear" w:color="auto" w:fill="auto"/>
            <w:noWrap/>
            <w:vAlign w:val="bottom"/>
            <w:hideMark/>
          </w:tcPr>
          <w:p w14:paraId="54ED1573" w14:textId="77777777" w:rsidR="00370B63" w:rsidRPr="001768BF" w:rsidRDefault="00370B63" w:rsidP="00370B63">
            <w:pPr>
              <w:rPr>
                <w:rFonts w:ascii="Times New Roman" w:eastAsia="Times New Roman" w:hAnsi="Times New Roman" w:cs="Times New Roman"/>
                <w:color w:val="000000"/>
              </w:rPr>
            </w:pPr>
          </w:p>
        </w:tc>
        <w:tc>
          <w:tcPr>
            <w:tcW w:w="1000" w:type="dxa"/>
            <w:tcBorders>
              <w:top w:val="nil"/>
              <w:left w:val="nil"/>
              <w:bottom w:val="nil"/>
              <w:right w:val="nil"/>
            </w:tcBorders>
            <w:shd w:val="clear" w:color="auto" w:fill="auto"/>
            <w:noWrap/>
            <w:vAlign w:val="bottom"/>
            <w:hideMark/>
          </w:tcPr>
          <w:p w14:paraId="265CBB57" w14:textId="77777777" w:rsidR="00370B63" w:rsidRPr="001768BF" w:rsidRDefault="00370B63" w:rsidP="00370B63">
            <w:pPr>
              <w:rPr>
                <w:rFonts w:ascii="Times New Roman" w:eastAsia="Times New Roman" w:hAnsi="Times New Roman" w:cs="Times New Roman"/>
                <w:color w:val="000000"/>
              </w:rPr>
            </w:pPr>
          </w:p>
        </w:tc>
      </w:tr>
      <w:tr w:rsidR="00370B63" w:rsidRPr="001768BF" w14:paraId="66397B0D" w14:textId="77777777" w:rsidTr="00646C47">
        <w:trPr>
          <w:trHeight w:val="300"/>
        </w:trPr>
        <w:tc>
          <w:tcPr>
            <w:tcW w:w="4379" w:type="dxa"/>
            <w:tcBorders>
              <w:top w:val="nil"/>
              <w:left w:val="nil"/>
              <w:bottom w:val="nil"/>
              <w:right w:val="nil"/>
            </w:tcBorders>
            <w:shd w:val="clear" w:color="auto" w:fill="auto"/>
            <w:vAlign w:val="center"/>
            <w:hideMark/>
          </w:tcPr>
          <w:p w14:paraId="60A8A40A" w14:textId="77777777" w:rsidR="00370B63" w:rsidRPr="001768BF" w:rsidRDefault="00370B63" w:rsidP="00370B63">
            <w:pPr>
              <w:ind w:firstLineChars="100" w:firstLine="160"/>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Less than Compulsory Education</w:t>
            </w:r>
          </w:p>
        </w:tc>
        <w:tc>
          <w:tcPr>
            <w:tcW w:w="1061" w:type="dxa"/>
            <w:tcBorders>
              <w:top w:val="nil"/>
              <w:left w:val="nil"/>
              <w:bottom w:val="nil"/>
              <w:right w:val="nil"/>
            </w:tcBorders>
            <w:shd w:val="clear" w:color="auto" w:fill="auto"/>
            <w:noWrap/>
            <w:vAlign w:val="center"/>
            <w:hideMark/>
          </w:tcPr>
          <w:p w14:paraId="40A9F976"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51,273</w:t>
            </w:r>
          </w:p>
        </w:tc>
        <w:tc>
          <w:tcPr>
            <w:tcW w:w="1000" w:type="dxa"/>
            <w:tcBorders>
              <w:top w:val="nil"/>
              <w:left w:val="nil"/>
              <w:bottom w:val="nil"/>
              <w:right w:val="nil"/>
            </w:tcBorders>
            <w:shd w:val="clear" w:color="auto" w:fill="auto"/>
            <w:noWrap/>
            <w:vAlign w:val="center"/>
            <w:hideMark/>
          </w:tcPr>
          <w:p w14:paraId="53D3F7F0"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0.097</w:t>
            </w:r>
          </w:p>
        </w:tc>
        <w:tc>
          <w:tcPr>
            <w:tcW w:w="1000" w:type="dxa"/>
            <w:tcBorders>
              <w:top w:val="nil"/>
              <w:left w:val="nil"/>
              <w:bottom w:val="nil"/>
              <w:right w:val="nil"/>
            </w:tcBorders>
            <w:shd w:val="clear" w:color="auto" w:fill="auto"/>
            <w:noWrap/>
            <w:vAlign w:val="center"/>
            <w:hideMark/>
          </w:tcPr>
          <w:p w14:paraId="05DB8463"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0.300</w:t>
            </w:r>
          </w:p>
        </w:tc>
        <w:tc>
          <w:tcPr>
            <w:tcW w:w="1000" w:type="dxa"/>
            <w:tcBorders>
              <w:top w:val="nil"/>
              <w:left w:val="nil"/>
              <w:bottom w:val="nil"/>
              <w:right w:val="nil"/>
            </w:tcBorders>
            <w:shd w:val="clear" w:color="auto" w:fill="auto"/>
            <w:noWrap/>
            <w:vAlign w:val="center"/>
            <w:hideMark/>
          </w:tcPr>
          <w:p w14:paraId="51728768"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w:t>
            </w:r>
          </w:p>
        </w:tc>
        <w:tc>
          <w:tcPr>
            <w:tcW w:w="1000" w:type="dxa"/>
            <w:tcBorders>
              <w:top w:val="nil"/>
              <w:left w:val="nil"/>
              <w:bottom w:val="nil"/>
              <w:right w:val="nil"/>
            </w:tcBorders>
            <w:shd w:val="clear" w:color="auto" w:fill="auto"/>
            <w:noWrap/>
            <w:vAlign w:val="center"/>
            <w:hideMark/>
          </w:tcPr>
          <w:p w14:paraId="31C17886"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w:t>
            </w:r>
          </w:p>
        </w:tc>
      </w:tr>
      <w:tr w:rsidR="00370B63" w:rsidRPr="001768BF" w14:paraId="304CE815" w14:textId="77777777" w:rsidTr="00646C47">
        <w:trPr>
          <w:trHeight w:val="300"/>
        </w:trPr>
        <w:tc>
          <w:tcPr>
            <w:tcW w:w="4379" w:type="dxa"/>
            <w:tcBorders>
              <w:top w:val="nil"/>
              <w:left w:val="nil"/>
              <w:bottom w:val="nil"/>
              <w:right w:val="nil"/>
            </w:tcBorders>
            <w:shd w:val="clear" w:color="auto" w:fill="auto"/>
            <w:vAlign w:val="center"/>
            <w:hideMark/>
          </w:tcPr>
          <w:p w14:paraId="4632A1C6" w14:textId="77777777" w:rsidR="00370B63" w:rsidRPr="001768BF" w:rsidRDefault="00370B63" w:rsidP="00370B63">
            <w:pPr>
              <w:ind w:firstLineChars="100" w:firstLine="160"/>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Compulsory Education</w:t>
            </w:r>
          </w:p>
        </w:tc>
        <w:tc>
          <w:tcPr>
            <w:tcW w:w="1061" w:type="dxa"/>
            <w:tcBorders>
              <w:top w:val="nil"/>
              <w:left w:val="nil"/>
              <w:bottom w:val="nil"/>
              <w:right w:val="nil"/>
            </w:tcBorders>
            <w:shd w:val="clear" w:color="auto" w:fill="auto"/>
            <w:noWrap/>
            <w:vAlign w:val="center"/>
            <w:hideMark/>
          </w:tcPr>
          <w:p w14:paraId="1F751308"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51,273</w:t>
            </w:r>
          </w:p>
        </w:tc>
        <w:tc>
          <w:tcPr>
            <w:tcW w:w="1000" w:type="dxa"/>
            <w:tcBorders>
              <w:top w:val="nil"/>
              <w:left w:val="nil"/>
              <w:bottom w:val="nil"/>
              <w:right w:val="nil"/>
            </w:tcBorders>
            <w:shd w:val="clear" w:color="auto" w:fill="auto"/>
            <w:noWrap/>
            <w:vAlign w:val="center"/>
            <w:hideMark/>
          </w:tcPr>
          <w:p w14:paraId="6967D52C"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0.317</w:t>
            </w:r>
          </w:p>
        </w:tc>
        <w:tc>
          <w:tcPr>
            <w:tcW w:w="1000" w:type="dxa"/>
            <w:tcBorders>
              <w:top w:val="nil"/>
              <w:left w:val="nil"/>
              <w:bottom w:val="nil"/>
              <w:right w:val="nil"/>
            </w:tcBorders>
            <w:shd w:val="clear" w:color="auto" w:fill="auto"/>
            <w:noWrap/>
            <w:vAlign w:val="center"/>
            <w:hideMark/>
          </w:tcPr>
          <w:p w14:paraId="4F69ECD3"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0.465</w:t>
            </w:r>
          </w:p>
        </w:tc>
        <w:tc>
          <w:tcPr>
            <w:tcW w:w="1000" w:type="dxa"/>
            <w:tcBorders>
              <w:top w:val="nil"/>
              <w:left w:val="nil"/>
              <w:bottom w:val="nil"/>
              <w:right w:val="nil"/>
            </w:tcBorders>
            <w:shd w:val="clear" w:color="auto" w:fill="auto"/>
            <w:noWrap/>
            <w:vAlign w:val="center"/>
            <w:hideMark/>
          </w:tcPr>
          <w:p w14:paraId="2DAF2D73"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w:t>
            </w:r>
          </w:p>
        </w:tc>
        <w:tc>
          <w:tcPr>
            <w:tcW w:w="1000" w:type="dxa"/>
            <w:tcBorders>
              <w:top w:val="nil"/>
              <w:left w:val="nil"/>
              <w:bottom w:val="nil"/>
              <w:right w:val="nil"/>
            </w:tcBorders>
            <w:shd w:val="clear" w:color="auto" w:fill="auto"/>
            <w:noWrap/>
            <w:vAlign w:val="center"/>
            <w:hideMark/>
          </w:tcPr>
          <w:p w14:paraId="346F639A"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w:t>
            </w:r>
          </w:p>
        </w:tc>
      </w:tr>
      <w:tr w:rsidR="00370B63" w:rsidRPr="001768BF" w14:paraId="07107141" w14:textId="77777777" w:rsidTr="00646C47">
        <w:trPr>
          <w:trHeight w:val="300"/>
        </w:trPr>
        <w:tc>
          <w:tcPr>
            <w:tcW w:w="4379" w:type="dxa"/>
            <w:tcBorders>
              <w:top w:val="nil"/>
              <w:left w:val="nil"/>
              <w:bottom w:val="nil"/>
              <w:right w:val="nil"/>
            </w:tcBorders>
            <w:shd w:val="clear" w:color="auto" w:fill="auto"/>
            <w:vAlign w:val="center"/>
            <w:hideMark/>
          </w:tcPr>
          <w:p w14:paraId="11703F01" w14:textId="77777777" w:rsidR="00370B63" w:rsidRPr="001768BF" w:rsidRDefault="00370B63" w:rsidP="00370B63">
            <w:pPr>
              <w:ind w:firstLineChars="100" w:firstLine="160"/>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Vocational or Pre-University</w:t>
            </w:r>
          </w:p>
        </w:tc>
        <w:tc>
          <w:tcPr>
            <w:tcW w:w="1061" w:type="dxa"/>
            <w:tcBorders>
              <w:top w:val="nil"/>
              <w:left w:val="nil"/>
              <w:bottom w:val="nil"/>
              <w:right w:val="nil"/>
            </w:tcBorders>
            <w:shd w:val="clear" w:color="auto" w:fill="auto"/>
            <w:noWrap/>
            <w:vAlign w:val="center"/>
            <w:hideMark/>
          </w:tcPr>
          <w:p w14:paraId="1A2DC6E2"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51,273</w:t>
            </w:r>
          </w:p>
        </w:tc>
        <w:tc>
          <w:tcPr>
            <w:tcW w:w="1000" w:type="dxa"/>
            <w:tcBorders>
              <w:top w:val="nil"/>
              <w:left w:val="nil"/>
              <w:bottom w:val="nil"/>
              <w:right w:val="nil"/>
            </w:tcBorders>
            <w:shd w:val="clear" w:color="auto" w:fill="auto"/>
            <w:noWrap/>
            <w:vAlign w:val="center"/>
            <w:hideMark/>
          </w:tcPr>
          <w:p w14:paraId="69338472"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0.310</w:t>
            </w:r>
          </w:p>
        </w:tc>
        <w:tc>
          <w:tcPr>
            <w:tcW w:w="1000" w:type="dxa"/>
            <w:tcBorders>
              <w:top w:val="nil"/>
              <w:left w:val="nil"/>
              <w:bottom w:val="nil"/>
              <w:right w:val="nil"/>
            </w:tcBorders>
            <w:shd w:val="clear" w:color="auto" w:fill="auto"/>
            <w:noWrap/>
            <w:vAlign w:val="center"/>
            <w:hideMark/>
          </w:tcPr>
          <w:p w14:paraId="786CFA07"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0.463</w:t>
            </w:r>
          </w:p>
        </w:tc>
        <w:tc>
          <w:tcPr>
            <w:tcW w:w="1000" w:type="dxa"/>
            <w:tcBorders>
              <w:top w:val="nil"/>
              <w:left w:val="nil"/>
              <w:bottom w:val="nil"/>
              <w:right w:val="nil"/>
            </w:tcBorders>
            <w:shd w:val="clear" w:color="auto" w:fill="auto"/>
            <w:noWrap/>
            <w:vAlign w:val="center"/>
            <w:hideMark/>
          </w:tcPr>
          <w:p w14:paraId="07C0DEF9"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w:t>
            </w:r>
          </w:p>
        </w:tc>
        <w:tc>
          <w:tcPr>
            <w:tcW w:w="1000" w:type="dxa"/>
            <w:tcBorders>
              <w:top w:val="nil"/>
              <w:left w:val="nil"/>
              <w:bottom w:val="nil"/>
              <w:right w:val="nil"/>
            </w:tcBorders>
            <w:shd w:val="clear" w:color="auto" w:fill="auto"/>
            <w:noWrap/>
            <w:vAlign w:val="center"/>
            <w:hideMark/>
          </w:tcPr>
          <w:p w14:paraId="0D36B6D3" w14:textId="77777777" w:rsidR="00370B63" w:rsidRPr="001768BF" w:rsidRDefault="00370B63"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w:t>
            </w:r>
          </w:p>
        </w:tc>
      </w:tr>
      <w:tr w:rsidR="00031061" w:rsidRPr="001768BF" w14:paraId="766D4B42" w14:textId="77777777" w:rsidTr="00646C47">
        <w:trPr>
          <w:trHeight w:val="300"/>
        </w:trPr>
        <w:tc>
          <w:tcPr>
            <w:tcW w:w="4379" w:type="dxa"/>
            <w:tcBorders>
              <w:top w:val="nil"/>
              <w:left w:val="nil"/>
              <w:bottom w:val="nil"/>
              <w:right w:val="nil"/>
            </w:tcBorders>
            <w:shd w:val="clear" w:color="auto" w:fill="auto"/>
            <w:vAlign w:val="center"/>
          </w:tcPr>
          <w:p w14:paraId="35FF355D" w14:textId="14469469" w:rsidR="00031061" w:rsidRPr="001768BF" w:rsidRDefault="00031061" w:rsidP="00370B63">
            <w:pPr>
              <w:ind w:firstLineChars="100" w:firstLine="160"/>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University</w:t>
            </w:r>
          </w:p>
        </w:tc>
        <w:tc>
          <w:tcPr>
            <w:tcW w:w="1061" w:type="dxa"/>
            <w:tcBorders>
              <w:top w:val="nil"/>
              <w:left w:val="nil"/>
              <w:bottom w:val="nil"/>
              <w:right w:val="nil"/>
            </w:tcBorders>
            <w:shd w:val="clear" w:color="auto" w:fill="auto"/>
            <w:noWrap/>
            <w:vAlign w:val="center"/>
          </w:tcPr>
          <w:p w14:paraId="1AAF0335" w14:textId="72B8374A" w:rsidR="00031061" w:rsidRPr="001768BF" w:rsidRDefault="00031061"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51,273</w:t>
            </w:r>
          </w:p>
        </w:tc>
        <w:tc>
          <w:tcPr>
            <w:tcW w:w="1000" w:type="dxa"/>
            <w:tcBorders>
              <w:top w:val="nil"/>
              <w:left w:val="nil"/>
              <w:bottom w:val="nil"/>
              <w:right w:val="nil"/>
            </w:tcBorders>
            <w:shd w:val="clear" w:color="auto" w:fill="auto"/>
            <w:noWrap/>
            <w:vAlign w:val="center"/>
          </w:tcPr>
          <w:p w14:paraId="471ADA9A" w14:textId="202E0619" w:rsidR="00031061" w:rsidRPr="001768BF" w:rsidRDefault="00031061"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0.276</w:t>
            </w:r>
          </w:p>
        </w:tc>
        <w:tc>
          <w:tcPr>
            <w:tcW w:w="1000" w:type="dxa"/>
            <w:tcBorders>
              <w:top w:val="nil"/>
              <w:left w:val="nil"/>
              <w:bottom w:val="nil"/>
              <w:right w:val="nil"/>
            </w:tcBorders>
            <w:shd w:val="clear" w:color="auto" w:fill="auto"/>
            <w:noWrap/>
            <w:vAlign w:val="center"/>
          </w:tcPr>
          <w:p w14:paraId="6C411152" w14:textId="20ACBC6F" w:rsidR="00031061" w:rsidRPr="001768BF" w:rsidRDefault="00031061"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0.447</w:t>
            </w:r>
          </w:p>
        </w:tc>
        <w:tc>
          <w:tcPr>
            <w:tcW w:w="1000" w:type="dxa"/>
            <w:tcBorders>
              <w:top w:val="nil"/>
              <w:left w:val="nil"/>
              <w:bottom w:val="nil"/>
              <w:right w:val="nil"/>
            </w:tcBorders>
            <w:shd w:val="clear" w:color="auto" w:fill="auto"/>
            <w:noWrap/>
            <w:vAlign w:val="center"/>
          </w:tcPr>
          <w:p w14:paraId="17426CA7" w14:textId="1DC5AF84" w:rsidR="00031061" w:rsidRPr="001768BF" w:rsidRDefault="00031061"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0</w:t>
            </w:r>
          </w:p>
        </w:tc>
        <w:tc>
          <w:tcPr>
            <w:tcW w:w="1000" w:type="dxa"/>
            <w:tcBorders>
              <w:top w:val="nil"/>
              <w:left w:val="nil"/>
              <w:bottom w:val="nil"/>
              <w:right w:val="nil"/>
            </w:tcBorders>
            <w:shd w:val="clear" w:color="auto" w:fill="auto"/>
            <w:noWrap/>
            <w:vAlign w:val="center"/>
          </w:tcPr>
          <w:p w14:paraId="6A4F11DD" w14:textId="43EB0F7A" w:rsidR="00031061" w:rsidRPr="001768BF" w:rsidRDefault="00031061"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w:t>
            </w:r>
          </w:p>
        </w:tc>
      </w:tr>
      <w:tr w:rsidR="00031061" w:rsidRPr="001768BF" w14:paraId="1CDB84BE" w14:textId="77777777" w:rsidTr="00031061">
        <w:trPr>
          <w:trHeight w:val="300"/>
        </w:trPr>
        <w:tc>
          <w:tcPr>
            <w:tcW w:w="4379" w:type="dxa"/>
            <w:tcBorders>
              <w:top w:val="nil"/>
              <w:left w:val="nil"/>
              <w:bottom w:val="nil"/>
              <w:right w:val="nil"/>
            </w:tcBorders>
            <w:shd w:val="clear" w:color="auto" w:fill="auto"/>
            <w:vAlign w:val="center"/>
          </w:tcPr>
          <w:p w14:paraId="1CD591B9" w14:textId="6F14E621" w:rsidR="00031061" w:rsidRPr="001768BF" w:rsidRDefault="00031061" w:rsidP="000753FF">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Respondent is Female</w:t>
            </w:r>
          </w:p>
        </w:tc>
        <w:tc>
          <w:tcPr>
            <w:tcW w:w="1061" w:type="dxa"/>
            <w:tcBorders>
              <w:top w:val="nil"/>
              <w:left w:val="nil"/>
              <w:bottom w:val="nil"/>
              <w:right w:val="nil"/>
            </w:tcBorders>
            <w:shd w:val="clear" w:color="auto" w:fill="auto"/>
            <w:noWrap/>
            <w:vAlign w:val="center"/>
          </w:tcPr>
          <w:p w14:paraId="48442825" w14:textId="0FCD703C" w:rsidR="00031061" w:rsidRPr="001768BF" w:rsidRDefault="00031061" w:rsidP="00370B6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51,290</w:t>
            </w:r>
          </w:p>
        </w:tc>
        <w:tc>
          <w:tcPr>
            <w:tcW w:w="1000" w:type="dxa"/>
            <w:tcBorders>
              <w:top w:val="nil"/>
              <w:left w:val="nil"/>
              <w:bottom w:val="nil"/>
              <w:right w:val="nil"/>
            </w:tcBorders>
            <w:shd w:val="clear" w:color="auto" w:fill="auto"/>
            <w:noWrap/>
            <w:vAlign w:val="center"/>
          </w:tcPr>
          <w:p w14:paraId="79C4E748" w14:textId="10FDD4F2" w:rsidR="00031061" w:rsidRPr="001768BF" w:rsidRDefault="00E117AA" w:rsidP="00370B6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0.493</w:t>
            </w:r>
          </w:p>
        </w:tc>
        <w:tc>
          <w:tcPr>
            <w:tcW w:w="1000" w:type="dxa"/>
            <w:tcBorders>
              <w:top w:val="nil"/>
              <w:left w:val="nil"/>
              <w:bottom w:val="nil"/>
              <w:right w:val="nil"/>
            </w:tcBorders>
            <w:shd w:val="clear" w:color="auto" w:fill="auto"/>
            <w:noWrap/>
            <w:vAlign w:val="center"/>
          </w:tcPr>
          <w:p w14:paraId="11E9BF2D" w14:textId="74DEF04C" w:rsidR="00031061" w:rsidRPr="001768BF" w:rsidRDefault="00E117AA" w:rsidP="00370B6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0.500</w:t>
            </w:r>
          </w:p>
        </w:tc>
        <w:tc>
          <w:tcPr>
            <w:tcW w:w="1000" w:type="dxa"/>
            <w:tcBorders>
              <w:top w:val="nil"/>
              <w:left w:val="nil"/>
              <w:bottom w:val="nil"/>
              <w:right w:val="nil"/>
            </w:tcBorders>
            <w:shd w:val="clear" w:color="auto" w:fill="auto"/>
            <w:noWrap/>
            <w:vAlign w:val="center"/>
          </w:tcPr>
          <w:p w14:paraId="4F57EB4D" w14:textId="5757652B" w:rsidR="00031061" w:rsidRPr="001768BF" w:rsidRDefault="00031061" w:rsidP="00370B6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1000" w:type="dxa"/>
            <w:tcBorders>
              <w:top w:val="nil"/>
              <w:left w:val="nil"/>
              <w:bottom w:val="nil"/>
              <w:right w:val="nil"/>
            </w:tcBorders>
            <w:shd w:val="clear" w:color="auto" w:fill="auto"/>
            <w:noWrap/>
            <w:vAlign w:val="center"/>
          </w:tcPr>
          <w:p w14:paraId="7AEACD86" w14:textId="4ED10560" w:rsidR="00031061" w:rsidRPr="001768BF" w:rsidRDefault="00031061" w:rsidP="00370B6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r>
      <w:tr w:rsidR="00031061" w:rsidRPr="001768BF" w14:paraId="0242FA0B" w14:textId="77777777" w:rsidTr="00646C47">
        <w:trPr>
          <w:trHeight w:val="320"/>
        </w:trPr>
        <w:tc>
          <w:tcPr>
            <w:tcW w:w="4379" w:type="dxa"/>
            <w:tcBorders>
              <w:top w:val="nil"/>
              <w:left w:val="nil"/>
              <w:bottom w:val="double" w:sz="6" w:space="0" w:color="auto"/>
              <w:right w:val="nil"/>
            </w:tcBorders>
            <w:shd w:val="clear" w:color="auto" w:fill="auto"/>
            <w:vAlign w:val="center"/>
          </w:tcPr>
          <w:p w14:paraId="719F71F6" w14:textId="5FE5CC50" w:rsidR="00031061" w:rsidRPr="001768BF" w:rsidRDefault="00031061" w:rsidP="00370B63">
            <w:pP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 xml:space="preserve">Age </w:t>
            </w:r>
          </w:p>
        </w:tc>
        <w:tc>
          <w:tcPr>
            <w:tcW w:w="1061" w:type="dxa"/>
            <w:tcBorders>
              <w:top w:val="nil"/>
              <w:left w:val="nil"/>
              <w:bottom w:val="double" w:sz="6" w:space="0" w:color="auto"/>
              <w:right w:val="nil"/>
            </w:tcBorders>
            <w:shd w:val="clear" w:color="auto" w:fill="auto"/>
            <w:noWrap/>
            <w:vAlign w:val="center"/>
          </w:tcPr>
          <w:p w14:paraId="0CE3D225" w14:textId="0DDC1080" w:rsidR="00031061" w:rsidRPr="001768BF" w:rsidRDefault="00031061"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51,290</w:t>
            </w:r>
          </w:p>
        </w:tc>
        <w:tc>
          <w:tcPr>
            <w:tcW w:w="1000" w:type="dxa"/>
            <w:tcBorders>
              <w:top w:val="nil"/>
              <w:left w:val="nil"/>
              <w:bottom w:val="double" w:sz="6" w:space="0" w:color="auto"/>
              <w:right w:val="nil"/>
            </w:tcBorders>
            <w:shd w:val="clear" w:color="auto" w:fill="auto"/>
            <w:noWrap/>
            <w:vAlign w:val="center"/>
          </w:tcPr>
          <w:p w14:paraId="1B019EF3" w14:textId="4E71C681" w:rsidR="00031061" w:rsidRPr="001768BF" w:rsidRDefault="00031061"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47.578</w:t>
            </w:r>
          </w:p>
        </w:tc>
        <w:tc>
          <w:tcPr>
            <w:tcW w:w="1000" w:type="dxa"/>
            <w:tcBorders>
              <w:top w:val="nil"/>
              <w:left w:val="nil"/>
              <w:bottom w:val="double" w:sz="6" w:space="0" w:color="auto"/>
              <w:right w:val="nil"/>
            </w:tcBorders>
            <w:shd w:val="clear" w:color="auto" w:fill="auto"/>
            <w:noWrap/>
            <w:vAlign w:val="center"/>
          </w:tcPr>
          <w:p w14:paraId="283B8B06" w14:textId="7DD9320E" w:rsidR="00031061" w:rsidRPr="001768BF" w:rsidRDefault="00031061"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17.425</w:t>
            </w:r>
          </w:p>
        </w:tc>
        <w:tc>
          <w:tcPr>
            <w:tcW w:w="1000" w:type="dxa"/>
            <w:tcBorders>
              <w:top w:val="nil"/>
              <w:left w:val="nil"/>
              <w:bottom w:val="double" w:sz="6" w:space="0" w:color="auto"/>
              <w:right w:val="nil"/>
            </w:tcBorders>
            <w:shd w:val="clear" w:color="auto" w:fill="auto"/>
            <w:noWrap/>
            <w:vAlign w:val="center"/>
          </w:tcPr>
          <w:p w14:paraId="0F51283E" w14:textId="10623235" w:rsidR="00031061" w:rsidRPr="001768BF" w:rsidRDefault="00031061"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18</w:t>
            </w:r>
          </w:p>
        </w:tc>
        <w:tc>
          <w:tcPr>
            <w:tcW w:w="1000" w:type="dxa"/>
            <w:tcBorders>
              <w:top w:val="nil"/>
              <w:left w:val="nil"/>
              <w:bottom w:val="double" w:sz="6" w:space="0" w:color="auto"/>
              <w:right w:val="nil"/>
            </w:tcBorders>
            <w:shd w:val="clear" w:color="auto" w:fill="auto"/>
            <w:noWrap/>
            <w:vAlign w:val="center"/>
          </w:tcPr>
          <w:p w14:paraId="37819BCE" w14:textId="222CDD1E" w:rsidR="00031061" w:rsidRPr="001768BF" w:rsidRDefault="00031061" w:rsidP="00370B63">
            <w:pPr>
              <w:jc w:val="cente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99</w:t>
            </w:r>
          </w:p>
        </w:tc>
      </w:tr>
      <w:tr w:rsidR="00031061" w:rsidRPr="001768BF" w14:paraId="77643FD2" w14:textId="77777777" w:rsidTr="00370B63">
        <w:trPr>
          <w:trHeight w:val="320"/>
        </w:trPr>
        <w:tc>
          <w:tcPr>
            <w:tcW w:w="9440" w:type="dxa"/>
            <w:gridSpan w:val="6"/>
            <w:vMerge w:val="restart"/>
            <w:tcBorders>
              <w:top w:val="double" w:sz="6" w:space="0" w:color="auto"/>
              <w:left w:val="nil"/>
              <w:bottom w:val="double" w:sz="6" w:space="0" w:color="000000"/>
              <w:right w:val="nil"/>
            </w:tcBorders>
            <w:shd w:val="clear" w:color="auto" w:fill="auto"/>
            <w:vAlign w:val="center"/>
            <w:hideMark/>
          </w:tcPr>
          <w:p w14:paraId="3431D925" w14:textId="2544C47C" w:rsidR="00031061" w:rsidRPr="001768BF" w:rsidRDefault="00031061" w:rsidP="00954CF7">
            <w:pPr>
              <w:rPr>
                <w:rFonts w:ascii="Times New Roman" w:eastAsia="Times New Roman" w:hAnsi="Times New Roman" w:cs="Times New Roman"/>
                <w:color w:val="000000"/>
                <w:sz w:val="16"/>
                <w:szCs w:val="16"/>
              </w:rPr>
            </w:pPr>
            <w:r w:rsidRPr="001768BF">
              <w:rPr>
                <w:rFonts w:ascii="Times New Roman" w:eastAsia="Times New Roman" w:hAnsi="Times New Roman" w:cs="Times New Roman"/>
                <w:color w:val="000000"/>
                <w:sz w:val="16"/>
                <w:szCs w:val="16"/>
              </w:rPr>
              <w:t>Source: BOP, Idescat*, and INE**. Referendum vote was not measured prior to 2012 and Fiscal Policy Attitude was measured intermittently resulting in reduced sample size.</w:t>
            </w:r>
          </w:p>
        </w:tc>
      </w:tr>
      <w:tr w:rsidR="00031061" w:rsidRPr="001768BF" w14:paraId="56A01350" w14:textId="77777777" w:rsidTr="00370B63">
        <w:trPr>
          <w:trHeight w:val="320"/>
        </w:trPr>
        <w:tc>
          <w:tcPr>
            <w:tcW w:w="9440" w:type="dxa"/>
            <w:gridSpan w:val="6"/>
            <w:vMerge/>
            <w:tcBorders>
              <w:top w:val="double" w:sz="6" w:space="0" w:color="auto"/>
              <w:left w:val="nil"/>
              <w:bottom w:val="double" w:sz="6" w:space="0" w:color="000000"/>
              <w:right w:val="nil"/>
            </w:tcBorders>
            <w:vAlign w:val="center"/>
            <w:hideMark/>
          </w:tcPr>
          <w:p w14:paraId="5BF16442" w14:textId="77777777" w:rsidR="00031061" w:rsidRPr="001768BF" w:rsidRDefault="00031061" w:rsidP="00370B63">
            <w:pPr>
              <w:rPr>
                <w:rFonts w:ascii="Times New Roman" w:eastAsia="Times New Roman" w:hAnsi="Times New Roman" w:cs="Times New Roman"/>
                <w:color w:val="000000"/>
                <w:sz w:val="16"/>
                <w:szCs w:val="16"/>
              </w:rPr>
            </w:pPr>
          </w:p>
        </w:tc>
      </w:tr>
    </w:tbl>
    <w:p w14:paraId="08756CAC" w14:textId="77777777" w:rsidR="002C05B2" w:rsidRDefault="002C05B2" w:rsidP="002C05B2">
      <w:pPr>
        <w:spacing w:line="480" w:lineRule="auto"/>
        <w:rPr>
          <w:rFonts w:ascii="Times New Roman" w:hAnsi="Times New Roman" w:cs="Times New Roman"/>
        </w:rPr>
      </w:pPr>
    </w:p>
    <w:p w14:paraId="4645915C" w14:textId="17238F23" w:rsidR="002A46EE" w:rsidRPr="001768BF" w:rsidRDefault="002C05B2" w:rsidP="002C05B2">
      <w:pPr>
        <w:spacing w:line="480" w:lineRule="auto"/>
        <w:rPr>
          <w:rFonts w:ascii="Times New Roman" w:hAnsi="Times New Roman" w:cs="Times New Roman"/>
        </w:rPr>
      </w:pPr>
      <w:proofErr w:type="gramStart"/>
      <w:r w:rsidRPr="001768BF">
        <w:rPr>
          <w:rFonts w:ascii="Times New Roman" w:hAnsi="Times New Roman" w:cs="Times New Roman"/>
        </w:rPr>
        <w:lastRenderedPageBreak/>
        <w:t>the</w:t>
      </w:r>
      <w:proofErr w:type="gramEnd"/>
      <w:r w:rsidRPr="001768BF">
        <w:rPr>
          <w:rFonts w:ascii="Times New Roman" w:hAnsi="Times New Roman" w:cs="Times New Roman"/>
        </w:rPr>
        <w:t xml:space="preserve"> responses to this question where 1 represents a vote for independence and 0 otherwise (voting against it or abstaining).  This provides the best test of the hypothesis, in that the </w:t>
      </w:r>
      <w:r w:rsidR="00370B63" w:rsidRPr="001768BF">
        <w:rPr>
          <w:rFonts w:ascii="Times New Roman" w:hAnsi="Times New Roman" w:cs="Times New Roman"/>
        </w:rPr>
        <w:t xml:space="preserve">reference category represents not voting for independence both at the polls and by abstention; however, psychologically, indifference is not the same as a strong opposition.  </w:t>
      </w:r>
    </w:p>
    <w:p w14:paraId="1432E3F1" w14:textId="3E8C0DAC" w:rsidR="00370B63" w:rsidRPr="001768BF" w:rsidRDefault="00370B63" w:rsidP="00B2321C">
      <w:pPr>
        <w:spacing w:line="480" w:lineRule="auto"/>
        <w:ind w:firstLine="720"/>
        <w:rPr>
          <w:rFonts w:ascii="Times New Roman" w:hAnsi="Times New Roman" w:cs="Times New Roman"/>
        </w:rPr>
      </w:pPr>
      <w:r w:rsidRPr="001768BF">
        <w:rPr>
          <w:rFonts w:ascii="Times New Roman" w:hAnsi="Times New Roman" w:cs="Times New Roman"/>
        </w:rPr>
        <w:t xml:space="preserve">For the framework to hold, separatism becomes preferred when there is centralized economic policy making, but there are strong regional differences in economic performance.  </w:t>
      </w:r>
      <w:r w:rsidR="00802342" w:rsidRPr="001768BF">
        <w:rPr>
          <w:rFonts w:ascii="Times New Roman" w:hAnsi="Times New Roman" w:cs="Times New Roman"/>
        </w:rPr>
        <w:t>‘Catalan Economy Perceived as Stronger than Spain’s’</w:t>
      </w:r>
      <w:r w:rsidR="00B2321C" w:rsidRPr="001768BF">
        <w:rPr>
          <w:rFonts w:ascii="Times New Roman" w:hAnsi="Times New Roman" w:cs="Times New Roman"/>
        </w:rPr>
        <w:t xml:space="preserve"> is a constructed variable, taken from two separate questions individually asking the respondent about his/her perception of the economic situation of Ca</w:t>
      </w:r>
      <w:r w:rsidR="004567BE">
        <w:rPr>
          <w:rFonts w:ascii="Times New Roman" w:hAnsi="Times New Roman" w:cs="Times New Roman"/>
        </w:rPr>
        <w:t xml:space="preserve">talonia and Spain respectively.  </w:t>
      </w:r>
      <w:r w:rsidR="00B2321C" w:rsidRPr="001768BF">
        <w:rPr>
          <w:rFonts w:ascii="Times New Roman" w:hAnsi="Times New Roman" w:cs="Times New Roman"/>
        </w:rPr>
        <w:t>This is a dichotomous variable equaling 1 if Catalonia’s economy is perceived as stronger than Spain’s, and</w:t>
      </w:r>
      <w:r w:rsidR="00CF2690" w:rsidRPr="001768BF">
        <w:rPr>
          <w:rFonts w:ascii="Times New Roman" w:hAnsi="Times New Roman" w:cs="Times New Roman"/>
        </w:rPr>
        <w:t xml:space="preserve"> 0 otherwise.  As listed in </w:t>
      </w:r>
      <w:r w:rsidR="00CF2690" w:rsidRPr="001768BF">
        <w:rPr>
          <w:rFonts w:ascii="Times New Roman" w:hAnsi="Times New Roman" w:cs="Times New Roman"/>
          <w:b/>
        </w:rPr>
        <w:t>Table 1</w:t>
      </w:r>
      <w:r w:rsidR="00CF2690" w:rsidRPr="001768BF">
        <w:rPr>
          <w:rFonts w:ascii="Times New Roman" w:hAnsi="Times New Roman" w:cs="Times New Roman"/>
        </w:rPr>
        <w:t xml:space="preserve">, </w:t>
      </w:r>
      <w:r w:rsidR="00B2321C" w:rsidRPr="001768BF">
        <w:rPr>
          <w:rFonts w:ascii="Times New Roman" w:hAnsi="Times New Roman" w:cs="Times New Roman"/>
        </w:rPr>
        <w:t>31.6% of respondents perceived Catalonia’s economy to be stronger than Spain’s</w:t>
      </w:r>
      <w:r w:rsidR="00CF2690" w:rsidRPr="001768BF">
        <w:rPr>
          <w:rFonts w:ascii="Times New Roman" w:hAnsi="Times New Roman" w:cs="Times New Roman"/>
        </w:rPr>
        <w:t xml:space="preserve">; however, 56.9% of respondents perceived no difference between the state of Catalonia’s and Spain’s economic situation.  </w:t>
      </w:r>
    </w:p>
    <w:p w14:paraId="088B617D" w14:textId="28B7DA1E" w:rsidR="00370B63" w:rsidRPr="001768BF" w:rsidRDefault="00370B63" w:rsidP="00370B63">
      <w:pPr>
        <w:pStyle w:val="NoSpacing"/>
        <w:spacing w:line="480" w:lineRule="auto"/>
        <w:ind w:firstLine="720"/>
        <w:rPr>
          <w:rFonts w:ascii="Times New Roman" w:hAnsi="Times New Roman" w:cs="Times New Roman"/>
        </w:rPr>
      </w:pPr>
      <w:r w:rsidRPr="001768BF">
        <w:rPr>
          <w:rFonts w:ascii="Times New Roman" w:hAnsi="Times New Roman" w:cs="Times New Roman"/>
        </w:rPr>
        <w:t xml:space="preserve">Catalonia, according to the political economy approach to secession, should desire greater control of fiscal policymaking in order to circumvent subsidizing relatively disadvantaged regions in the country.  If such control cannot be obtained within the current political framework, secession becomes the favored option of last resort.  </w:t>
      </w:r>
      <w:r w:rsidR="00CF2690" w:rsidRPr="001768BF">
        <w:rPr>
          <w:rFonts w:ascii="Times New Roman" w:hAnsi="Times New Roman" w:cs="Times New Roman"/>
        </w:rPr>
        <w:t xml:space="preserve">Attitude towards Catalonia assuming fiscal policymaking control is derived from </w:t>
      </w:r>
      <w:r w:rsidRPr="001768BF">
        <w:rPr>
          <w:rFonts w:ascii="Times New Roman" w:hAnsi="Times New Roman" w:cs="Times New Roman"/>
        </w:rPr>
        <w:t>a question about tax raising and collection.  It is stated as follows:</w:t>
      </w:r>
    </w:p>
    <w:p w14:paraId="6627BE77" w14:textId="3BCFBC12" w:rsidR="00370B63" w:rsidRPr="001768BF" w:rsidRDefault="00370B63" w:rsidP="00370B63">
      <w:pPr>
        <w:widowControl w:val="0"/>
        <w:autoSpaceDE w:val="0"/>
        <w:autoSpaceDN w:val="0"/>
        <w:adjustRightInd w:val="0"/>
        <w:spacing w:after="240"/>
        <w:ind w:left="720"/>
        <w:rPr>
          <w:rFonts w:ascii="Times New Roman" w:hAnsi="Times New Roman" w:cs="Times New Roman"/>
          <w:i/>
        </w:rPr>
      </w:pPr>
      <w:r w:rsidRPr="001768BF">
        <w:rPr>
          <w:rFonts w:ascii="Times New Roman" w:hAnsi="Times New Roman" w:cs="Times New Roman"/>
          <w:i/>
        </w:rPr>
        <w:t xml:space="preserve">Are you totally in favor, quite in favor, quite against, or totally against the Catalan government raising and deciding the distribution of total taxes paid by citizens and businesses in Catalonia? </w:t>
      </w:r>
    </w:p>
    <w:p w14:paraId="1DC2D511" w14:textId="6545FB4B" w:rsidR="00370B63" w:rsidRPr="001768BF" w:rsidRDefault="000C20D8" w:rsidP="00370B63">
      <w:pPr>
        <w:pStyle w:val="NoSpacing"/>
        <w:spacing w:line="480" w:lineRule="auto"/>
        <w:rPr>
          <w:rFonts w:ascii="Times New Roman" w:hAnsi="Times New Roman" w:cs="Times New Roman"/>
        </w:rPr>
      </w:pPr>
      <w:r w:rsidRPr="001768BF">
        <w:rPr>
          <w:rFonts w:ascii="Times New Roman" w:hAnsi="Times New Roman" w:cs="Times New Roman"/>
          <w:noProof/>
        </w:rPr>
        <w:lastRenderedPageBreak/>
        <w:drawing>
          <wp:anchor distT="0" distB="0" distL="114300" distR="114300" simplePos="0" relativeHeight="251658240" behindDoc="0" locked="0" layoutInCell="1" allowOverlap="1" wp14:anchorId="1E44905B" wp14:editId="6983B6BD">
            <wp:simplePos x="0" y="0"/>
            <wp:positionH relativeFrom="column">
              <wp:posOffset>-228600</wp:posOffset>
            </wp:positionH>
            <wp:positionV relativeFrom="paragraph">
              <wp:posOffset>366395</wp:posOffset>
            </wp:positionV>
            <wp:extent cx="3383280" cy="2400300"/>
            <wp:effectExtent l="0" t="0" r="0" b="12700"/>
            <wp:wrapSquare wrapText="bothSides"/>
            <wp:docPr id="1" name="Picture 1" descr="Macintosh HD:Users:juliasteffen:Desktop:Screen Shot 2016-04-02 at 8.42.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asteffen:Desktop:Screen Shot 2016-04-02 at 8.42.58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328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B63" w:rsidRPr="001768BF">
        <w:rPr>
          <w:rFonts w:ascii="Times New Roman" w:hAnsi="Times New Roman" w:cs="Times New Roman"/>
        </w:rPr>
        <w:t xml:space="preserve">The response options are: 1) Totally in favor, 2) Quite in favor, 3) Quite against, and 4) Totally against.  </w:t>
      </w:r>
      <w:r w:rsidR="000E624F" w:rsidRPr="001768BF">
        <w:rPr>
          <w:rFonts w:ascii="Times New Roman" w:hAnsi="Times New Roman" w:cs="Times New Roman"/>
        </w:rPr>
        <w:t xml:space="preserve">A dummy variable was created for each of these responses.  According to </w:t>
      </w:r>
      <w:r w:rsidR="000E624F" w:rsidRPr="001768BF">
        <w:rPr>
          <w:rFonts w:ascii="Times New Roman" w:hAnsi="Times New Roman" w:cs="Times New Roman"/>
          <w:b/>
        </w:rPr>
        <w:t>Table 1</w:t>
      </w:r>
      <w:r w:rsidR="000E624F" w:rsidRPr="001768BF">
        <w:rPr>
          <w:rFonts w:ascii="Times New Roman" w:hAnsi="Times New Roman" w:cs="Times New Roman"/>
        </w:rPr>
        <w:t>, only 7.4% of respondents are totally against Catalonia assuming fiscal policymaking control, while 60.3% are totally in favor.</w:t>
      </w:r>
      <w:r w:rsidRPr="001768BF">
        <w:rPr>
          <w:rFonts w:ascii="Times New Roman" w:hAnsi="Times New Roman" w:cs="Times New Roman"/>
        </w:rPr>
        <w:t xml:space="preserve">  </w:t>
      </w:r>
      <w:r w:rsidR="00370B63" w:rsidRPr="001768BF">
        <w:rPr>
          <w:rFonts w:ascii="Times New Roman" w:hAnsi="Times New Roman" w:cs="Times New Roman"/>
        </w:rPr>
        <w:t xml:space="preserve">In accordance with the theoretical framework, </w:t>
      </w:r>
      <w:r w:rsidR="000E624F" w:rsidRPr="001768BF">
        <w:rPr>
          <w:rFonts w:ascii="Times New Roman" w:hAnsi="Times New Roman" w:cs="Times New Roman"/>
        </w:rPr>
        <w:t>favorability towards Catalonia assuming fiscal policymaking control</w:t>
      </w:r>
      <w:r w:rsidR="00370B63" w:rsidRPr="001768BF">
        <w:rPr>
          <w:rFonts w:ascii="Times New Roman" w:hAnsi="Times New Roman" w:cs="Times New Roman"/>
        </w:rPr>
        <w:t xml:space="preserve"> should have a positive relationship with the dependent variable: the stronger the desire for Catalonia to obtain fiscal autonomy, the stronger the desire to secede</w:t>
      </w:r>
      <w:r w:rsidR="003B3D7E" w:rsidRPr="001768BF">
        <w:rPr>
          <w:rFonts w:ascii="Times New Roman" w:hAnsi="Times New Roman" w:cs="Times New Roman"/>
        </w:rPr>
        <w:t xml:space="preserve"> as witnessed by the strong correlation in </w:t>
      </w:r>
      <w:r w:rsidR="0041297F" w:rsidRPr="001768BF">
        <w:rPr>
          <w:rFonts w:ascii="Times New Roman" w:hAnsi="Times New Roman" w:cs="Times New Roman"/>
          <w:b/>
        </w:rPr>
        <w:t>Figure 1</w:t>
      </w:r>
      <w:r w:rsidR="00370B63" w:rsidRPr="001768BF">
        <w:rPr>
          <w:rFonts w:ascii="Times New Roman" w:hAnsi="Times New Roman" w:cs="Times New Roman"/>
        </w:rPr>
        <w:t xml:space="preserve">.  It should be noted that a </w:t>
      </w:r>
      <w:r w:rsidR="004567BE">
        <w:rPr>
          <w:rFonts w:ascii="Times New Roman" w:hAnsi="Times New Roman" w:cs="Times New Roman"/>
        </w:rPr>
        <w:t>positive relationship can</w:t>
      </w:r>
      <w:r w:rsidR="00370B63" w:rsidRPr="001768BF">
        <w:rPr>
          <w:rFonts w:ascii="Times New Roman" w:hAnsi="Times New Roman" w:cs="Times New Roman"/>
        </w:rPr>
        <w:t xml:space="preserve"> only give evidence for obtaining fiscal policymaking autonomy being a sufficient, not necessary, condition for desiring independence.  </w:t>
      </w:r>
    </w:p>
    <w:p w14:paraId="623E448D" w14:textId="09EFE0DB" w:rsidR="00915476" w:rsidRDefault="00370B63" w:rsidP="00915476">
      <w:pPr>
        <w:pStyle w:val="NoSpacing"/>
        <w:spacing w:line="480" w:lineRule="auto"/>
        <w:ind w:firstLine="720"/>
        <w:rPr>
          <w:rFonts w:ascii="Times New Roman" w:hAnsi="Times New Roman" w:cs="Times New Roman"/>
          <w:iCs/>
        </w:rPr>
      </w:pPr>
      <w:r w:rsidRPr="001768BF">
        <w:rPr>
          <w:rFonts w:ascii="Times New Roman" w:hAnsi="Times New Roman" w:cs="Times New Roman"/>
          <w:iCs/>
        </w:rPr>
        <w:t>The model controls for a wide variety of other factors, including cultural, economic, political, educational, and demographic characteristics.  The average age in the sample is 47.5</w:t>
      </w:r>
      <w:r w:rsidR="008615C6" w:rsidRPr="001768BF">
        <w:rPr>
          <w:rFonts w:ascii="Times New Roman" w:hAnsi="Times New Roman" w:cs="Times New Roman"/>
          <w:iCs/>
        </w:rPr>
        <w:t xml:space="preserve"> years </w:t>
      </w:r>
      <w:r w:rsidR="001D6AE0" w:rsidRPr="001768BF">
        <w:rPr>
          <w:rFonts w:ascii="Times New Roman" w:hAnsi="Times New Roman" w:cs="Times New Roman"/>
          <w:iCs/>
        </w:rPr>
        <w:t>old</w:t>
      </w:r>
      <w:r w:rsidR="001774C2" w:rsidRPr="001768BF">
        <w:rPr>
          <w:rFonts w:ascii="Times New Roman" w:hAnsi="Times New Roman" w:cs="Times New Roman"/>
          <w:iCs/>
        </w:rPr>
        <w:t xml:space="preserve"> (range 18 to 99).</w:t>
      </w:r>
      <w:r w:rsidR="00E6069A" w:rsidRPr="001768BF">
        <w:rPr>
          <w:rFonts w:ascii="Times New Roman" w:hAnsi="Times New Roman" w:cs="Times New Roman"/>
          <w:iCs/>
        </w:rPr>
        <w:t xml:space="preserve">  Younger individuals tend to support independence more than older individuals—there is a greater resistance to change the older one gets</w:t>
      </w:r>
      <w:r w:rsidR="004A4FBB">
        <w:rPr>
          <w:rFonts w:ascii="Times New Roman" w:hAnsi="Times New Roman" w:cs="Times New Roman"/>
          <w:iCs/>
        </w:rPr>
        <w:t>, and youth (under 30 years of age) unemployment is greater than average unemployment</w:t>
      </w:r>
      <w:r w:rsidR="00E6069A" w:rsidRPr="001768BF">
        <w:rPr>
          <w:rFonts w:ascii="Times New Roman" w:hAnsi="Times New Roman" w:cs="Times New Roman"/>
          <w:iCs/>
        </w:rPr>
        <w:t xml:space="preserve">.  </w:t>
      </w:r>
      <w:r w:rsidR="00414794">
        <w:rPr>
          <w:rFonts w:ascii="Times New Roman" w:hAnsi="Times New Roman" w:cs="Times New Roman"/>
          <w:iCs/>
        </w:rPr>
        <w:t xml:space="preserve">49.3% of the respondents are female.  </w:t>
      </w:r>
      <w:r w:rsidR="00E6069A" w:rsidRPr="001768BF">
        <w:rPr>
          <w:rFonts w:ascii="Times New Roman" w:hAnsi="Times New Roman" w:cs="Times New Roman"/>
          <w:iCs/>
        </w:rPr>
        <w:t xml:space="preserve">Approximately 90% of the sample had at least completed compulsory education with 27.6% having completed university.  Education was separated out into four dummy variables: less than compulsory education, compulsory education, vocational or pre-university education, and university.  </w:t>
      </w:r>
      <w:r w:rsidRPr="001768BF">
        <w:rPr>
          <w:rFonts w:ascii="Times New Roman" w:hAnsi="Times New Roman" w:cs="Times New Roman"/>
          <w:iCs/>
        </w:rPr>
        <w:t>Furthermore, there is a control for the survey rounds themselves to see if support for secession c</w:t>
      </w:r>
      <w:r w:rsidR="005F10FD" w:rsidRPr="001768BF">
        <w:rPr>
          <w:rFonts w:ascii="Times New Roman" w:hAnsi="Times New Roman" w:cs="Times New Roman"/>
          <w:iCs/>
        </w:rPr>
        <w:t xml:space="preserve">hanges significantly over time.  </w:t>
      </w:r>
      <w:r w:rsidR="00E6069A" w:rsidRPr="001768BF">
        <w:rPr>
          <w:rFonts w:ascii="Times New Roman" w:hAnsi="Times New Roman" w:cs="Times New Roman"/>
          <w:iCs/>
        </w:rPr>
        <w:t xml:space="preserve">Given the rejection of the 2006 Statute of </w:t>
      </w:r>
      <w:r w:rsidR="00E6069A" w:rsidRPr="001768BF">
        <w:rPr>
          <w:rFonts w:ascii="Times New Roman" w:hAnsi="Times New Roman" w:cs="Times New Roman"/>
          <w:iCs/>
        </w:rPr>
        <w:lastRenderedPageBreak/>
        <w:t>Autonomy in 2010 and the global financial crises of 2008-09, it is likely that there was an increase in support for secession during those tough political and financial times</w:t>
      </w:r>
      <w:r w:rsidR="005F10FD" w:rsidRPr="001768BF">
        <w:rPr>
          <w:rFonts w:ascii="Times New Roman" w:hAnsi="Times New Roman" w:cs="Times New Roman"/>
          <w:iCs/>
        </w:rPr>
        <w:t xml:space="preserve"> as evidenced by the increasing support for independence over other levels of autonomy following 2008 in </w:t>
      </w:r>
      <w:r w:rsidR="005F10FD" w:rsidRPr="001768BF">
        <w:rPr>
          <w:rFonts w:ascii="Times New Roman" w:hAnsi="Times New Roman" w:cs="Times New Roman"/>
          <w:b/>
          <w:iCs/>
        </w:rPr>
        <w:t xml:space="preserve">Figure </w:t>
      </w:r>
      <w:r w:rsidR="001D5B1F" w:rsidRPr="001768BF">
        <w:rPr>
          <w:rFonts w:ascii="Times New Roman" w:hAnsi="Times New Roman" w:cs="Times New Roman"/>
          <w:iCs/>
          <w:noProof/>
        </w:rPr>
        <w:drawing>
          <wp:anchor distT="0" distB="0" distL="114300" distR="114300" simplePos="0" relativeHeight="251662336" behindDoc="0" locked="0" layoutInCell="1" allowOverlap="1" wp14:anchorId="43A33A6A" wp14:editId="344E976C">
            <wp:simplePos x="0" y="0"/>
            <wp:positionH relativeFrom="column">
              <wp:posOffset>685800</wp:posOffset>
            </wp:positionH>
            <wp:positionV relativeFrom="paragraph">
              <wp:posOffset>1371600</wp:posOffset>
            </wp:positionV>
            <wp:extent cx="4114800" cy="3036570"/>
            <wp:effectExtent l="0" t="0" r="0" b="11430"/>
            <wp:wrapTight wrapText="bothSides">
              <wp:wrapPolygon edited="0">
                <wp:start x="0" y="0"/>
                <wp:lineTo x="0" y="21501"/>
                <wp:lineTo x="21467" y="21501"/>
                <wp:lineTo x="21467" y="0"/>
                <wp:lineTo x="0" y="0"/>
              </wp:wrapPolygon>
            </wp:wrapTight>
            <wp:docPr id="3" name="Picture 3" descr="Macintosh HD:Users:juliasteffen:Desktop:Screen Shot 2016-04-02 at 8.48.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asteffen:Desktop:Screen Shot 2016-04-02 at 8.48.28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303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0FD" w:rsidRPr="001768BF">
        <w:rPr>
          <w:rFonts w:ascii="Times New Roman" w:hAnsi="Times New Roman" w:cs="Times New Roman"/>
          <w:b/>
          <w:iCs/>
        </w:rPr>
        <w:t>2</w:t>
      </w:r>
      <w:r w:rsidR="005F10FD" w:rsidRPr="001768BF">
        <w:rPr>
          <w:rFonts w:ascii="Times New Roman" w:hAnsi="Times New Roman" w:cs="Times New Roman"/>
          <w:iCs/>
        </w:rPr>
        <w:t xml:space="preserve">.  </w:t>
      </w:r>
      <w:r w:rsidR="00E6069A" w:rsidRPr="001768BF">
        <w:rPr>
          <w:rFonts w:ascii="Times New Roman" w:hAnsi="Times New Roman" w:cs="Times New Roman"/>
          <w:iCs/>
        </w:rPr>
        <w:t xml:space="preserve"> </w:t>
      </w:r>
    </w:p>
    <w:p w14:paraId="1A792C8B" w14:textId="4B9E109B" w:rsidR="00915476" w:rsidRDefault="00915476" w:rsidP="00915476">
      <w:pPr>
        <w:pStyle w:val="NoSpacing"/>
        <w:spacing w:line="480" w:lineRule="auto"/>
        <w:rPr>
          <w:rFonts w:ascii="Times New Roman" w:hAnsi="Times New Roman" w:cs="Times New Roman"/>
          <w:iCs/>
        </w:rPr>
      </w:pPr>
    </w:p>
    <w:p w14:paraId="35AE9655" w14:textId="77777777" w:rsidR="00915476" w:rsidRDefault="00915476" w:rsidP="00915476">
      <w:pPr>
        <w:pStyle w:val="NoSpacing"/>
        <w:spacing w:line="480" w:lineRule="auto"/>
        <w:rPr>
          <w:rFonts w:ascii="Times New Roman" w:hAnsi="Times New Roman" w:cs="Times New Roman"/>
          <w:iCs/>
        </w:rPr>
      </w:pPr>
    </w:p>
    <w:p w14:paraId="05C9F973" w14:textId="77777777" w:rsidR="00915476" w:rsidRDefault="00915476" w:rsidP="00915476">
      <w:pPr>
        <w:pStyle w:val="NoSpacing"/>
        <w:spacing w:line="480" w:lineRule="auto"/>
        <w:rPr>
          <w:rFonts w:ascii="Times New Roman" w:hAnsi="Times New Roman" w:cs="Times New Roman"/>
          <w:iCs/>
        </w:rPr>
      </w:pPr>
    </w:p>
    <w:p w14:paraId="30735797" w14:textId="77777777" w:rsidR="00915476" w:rsidRDefault="00915476" w:rsidP="00915476">
      <w:pPr>
        <w:pStyle w:val="NoSpacing"/>
        <w:spacing w:line="480" w:lineRule="auto"/>
        <w:rPr>
          <w:rFonts w:ascii="Times New Roman" w:hAnsi="Times New Roman" w:cs="Times New Roman"/>
          <w:iCs/>
        </w:rPr>
      </w:pPr>
    </w:p>
    <w:p w14:paraId="53F41924" w14:textId="77777777" w:rsidR="00915476" w:rsidRDefault="00915476" w:rsidP="00915476">
      <w:pPr>
        <w:pStyle w:val="NoSpacing"/>
        <w:spacing w:line="480" w:lineRule="auto"/>
        <w:rPr>
          <w:rFonts w:ascii="Times New Roman" w:hAnsi="Times New Roman" w:cs="Times New Roman"/>
          <w:iCs/>
        </w:rPr>
      </w:pPr>
    </w:p>
    <w:p w14:paraId="56755963" w14:textId="77777777" w:rsidR="00915476" w:rsidRDefault="00915476" w:rsidP="00915476">
      <w:pPr>
        <w:pStyle w:val="NoSpacing"/>
        <w:spacing w:line="480" w:lineRule="auto"/>
        <w:rPr>
          <w:rFonts w:ascii="Times New Roman" w:hAnsi="Times New Roman" w:cs="Times New Roman"/>
          <w:iCs/>
        </w:rPr>
      </w:pPr>
    </w:p>
    <w:p w14:paraId="6EF30699" w14:textId="77777777" w:rsidR="00915476" w:rsidRDefault="00915476" w:rsidP="00915476">
      <w:pPr>
        <w:pStyle w:val="NoSpacing"/>
        <w:spacing w:line="480" w:lineRule="auto"/>
        <w:rPr>
          <w:rFonts w:ascii="Times New Roman" w:hAnsi="Times New Roman" w:cs="Times New Roman"/>
          <w:iCs/>
        </w:rPr>
      </w:pPr>
    </w:p>
    <w:p w14:paraId="7C512167" w14:textId="77777777" w:rsidR="00915476" w:rsidRDefault="00915476" w:rsidP="00915476">
      <w:pPr>
        <w:pStyle w:val="NoSpacing"/>
        <w:spacing w:line="480" w:lineRule="auto"/>
        <w:rPr>
          <w:rFonts w:ascii="Times New Roman" w:hAnsi="Times New Roman" w:cs="Times New Roman"/>
          <w:iCs/>
        </w:rPr>
      </w:pPr>
    </w:p>
    <w:p w14:paraId="4F7B5624" w14:textId="77777777" w:rsidR="00915476" w:rsidRDefault="00915476" w:rsidP="00915476">
      <w:pPr>
        <w:pStyle w:val="NoSpacing"/>
        <w:spacing w:line="480" w:lineRule="auto"/>
        <w:rPr>
          <w:rFonts w:ascii="Times New Roman" w:hAnsi="Times New Roman" w:cs="Times New Roman"/>
          <w:iCs/>
        </w:rPr>
      </w:pPr>
    </w:p>
    <w:p w14:paraId="05FCE140" w14:textId="274976E6" w:rsidR="003B3D7E" w:rsidRPr="001768BF" w:rsidRDefault="004A4FBB" w:rsidP="00915476">
      <w:pPr>
        <w:pStyle w:val="NoSpacing"/>
        <w:spacing w:line="480" w:lineRule="auto"/>
        <w:ind w:firstLine="720"/>
        <w:rPr>
          <w:rFonts w:ascii="Times New Roman" w:hAnsi="Times New Roman" w:cs="Times New Roman"/>
        </w:rPr>
      </w:pPr>
      <w:r w:rsidRPr="001768BF">
        <w:rPr>
          <w:rFonts w:ascii="Times New Roman" w:hAnsi="Times New Roman" w:cs="Times New Roman"/>
          <w:noProof/>
        </w:rPr>
        <w:drawing>
          <wp:anchor distT="0" distB="0" distL="114300" distR="114300" simplePos="0" relativeHeight="251660288" behindDoc="0" locked="0" layoutInCell="1" allowOverlap="1" wp14:anchorId="59B38501" wp14:editId="4863237B">
            <wp:simplePos x="0" y="0"/>
            <wp:positionH relativeFrom="column">
              <wp:posOffset>-228600</wp:posOffset>
            </wp:positionH>
            <wp:positionV relativeFrom="paragraph">
              <wp:posOffset>1395095</wp:posOffset>
            </wp:positionV>
            <wp:extent cx="3154680" cy="2171700"/>
            <wp:effectExtent l="0" t="0" r="0" b="12700"/>
            <wp:wrapTight wrapText="bothSides">
              <wp:wrapPolygon edited="0">
                <wp:start x="0" y="0"/>
                <wp:lineTo x="0" y="21474"/>
                <wp:lineTo x="21391" y="21474"/>
                <wp:lineTo x="21391" y="0"/>
                <wp:lineTo x="0" y="0"/>
              </wp:wrapPolygon>
            </wp:wrapTight>
            <wp:docPr id="7" name="Picture 7" descr="Macintosh HD:Users:juliasteffen:Desktop:Screen Shot 2016-04-02 at 8.51.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uliasteffen:Desktop:Screen Shot 2016-04-02 at 8.51.16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468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B63" w:rsidRPr="001768BF">
        <w:rPr>
          <w:rFonts w:ascii="Times New Roman" w:hAnsi="Times New Roman" w:cs="Times New Roman"/>
          <w:iCs/>
        </w:rPr>
        <w:t xml:space="preserve">Ethnic identity is a huge influence in shaping the character of a push for secession.  </w:t>
      </w:r>
      <w:r w:rsidR="00370B63" w:rsidRPr="001768BF">
        <w:rPr>
          <w:rFonts w:ascii="Times New Roman" w:hAnsi="Times New Roman" w:cs="Times New Roman"/>
        </w:rPr>
        <w:t xml:space="preserve">According to the literature, a region’s separatism is strongest when the region has a unique ethnic character and is economically fitter than the country as a whole.  Catalonia is a region that has its own culture and traditions, language, and history.  </w:t>
      </w:r>
    </w:p>
    <w:p w14:paraId="7CEBD8F4" w14:textId="129633AF" w:rsidR="00370B63" w:rsidRPr="001768BF" w:rsidRDefault="00370B63" w:rsidP="003B3D7E">
      <w:pPr>
        <w:pStyle w:val="NoSpacing"/>
        <w:spacing w:line="480" w:lineRule="auto"/>
        <w:rPr>
          <w:rFonts w:ascii="Times New Roman" w:hAnsi="Times New Roman" w:cs="Times New Roman"/>
        </w:rPr>
      </w:pPr>
      <w:r w:rsidRPr="001768BF">
        <w:rPr>
          <w:rFonts w:ascii="Times New Roman" w:hAnsi="Times New Roman" w:cs="Times New Roman"/>
        </w:rPr>
        <w:t>I control for the extent to which respondents identify as Catalan.  The survey question reads as follows:</w:t>
      </w:r>
      <w:r w:rsidR="006B633B" w:rsidRPr="001768BF">
        <w:rPr>
          <w:rFonts w:ascii="Times New Roman" w:hAnsi="Times New Roman" w:cs="Times New Roman"/>
        </w:rPr>
        <w:t xml:space="preserve"> “</w:t>
      </w:r>
      <w:r w:rsidRPr="001768BF">
        <w:rPr>
          <w:rFonts w:ascii="Times New Roman" w:hAnsi="Times New Roman" w:cs="Times New Roman"/>
          <w:i/>
          <w:iCs/>
        </w:rPr>
        <w:t>With which of the following sentences do you feel more identified? I feel...</w:t>
      </w:r>
      <w:r w:rsidR="006B633B" w:rsidRPr="001768BF">
        <w:rPr>
          <w:rFonts w:ascii="Times New Roman" w:hAnsi="Times New Roman" w:cs="Times New Roman"/>
          <w:i/>
          <w:iCs/>
        </w:rPr>
        <w:t xml:space="preserve">” </w:t>
      </w:r>
      <w:r w:rsidR="006B633B" w:rsidRPr="001768BF">
        <w:rPr>
          <w:rFonts w:ascii="Times New Roman" w:hAnsi="Times New Roman" w:cs="Times New Roman"/>
          <w:iCs/>
        </w:rPr>
        <w:t xml:space="preserve">Respondents answered: only Spanish (4.2%), more Spanish than Catalan (3.9%), equally </w:t>
      </w:r>
      <w:r w:rsidR="006B633B" w:rsidRPr="001768BF">
        <w:rPr>
          <w:rFonts w:ascii="Times New Roman" w:hAnsi="Times New Roman" w:cs="Times New Roman"/>
          <w:iCs/>
        </w:rPr>
        <w:lastRenderedPageBreak/>
        <w:t xml:space="preserve">Spanish and Catalan (36.9%), more Catalan (29.3%), and only Catalan (25.8%).  </w:t>
      </w:r>
      <w:r w:rsidRPr="001768BF">
        <w:rPr>
          <w:rFonts w:ascii="Times New Roman" w:hAnsi="Times New Roman" w:cs="Times New Roman"/>
        </w:rPr>
        <w:t>This allows participants to determine for themselves what it means to be Catalan.  A stronger identification with being Catalan should be positively associated with support for secession</w:t>
      </w:r>
      <w:r w:rsidR="006B633B" w:rsidRPr="001768BF">
        <w:rPr>
          <w:rFonts w:ascii="Times New Roman" w:hAnsi="Times New Roman" w:cs="Times New Roman"/>
        </w:rPr>
        <w:t xml:space="preserve">; as </w:t>
      </w:r>
      <w:r w:rsidR="006B633B" w:rsidRPr="001768BF">
        <w:rPr>
          <w:rFonts w:ascii="Times New Roman" w:hAnsi="Times New Roman" w:cs="Times New Roman"/>
          <w:b/>
        </w:rPr>
        <w:t xml:space="preserve">Figure </w:t>
      </w:r>
      <w:r w:rsidR="005F10FD" w:rsidRPr="001768BF">
        <w:rPr>
          <w:rFonts w:ascii="Times New Roman" w:hAnsi="Times New Roman" w:cs="Times New Roman"/>
          <w:b/>
        </w:rPr>
        <w:t>3</w:t>
      </w:r>
      <w:r w:rsidR="006B633B" w:rsidRPr="001768BF">
        <w:rPr>
          <w:rFonts w:ascii="Times New Roman" w:hAnsi="Times New Roman" w:cs="Times New Roman"/>
        </w:rPr>
        <w:t xml:space="preserve"> demonstrates there is a strong correlation between self-reported Catalan</w:t>
      </w:r>
      <w:r w:rsidR="003B3D7E" w:rsidRPr="001768BF">
        <w:rPr>
          <w:rFonts w:ascii="Times New Roman" w:hAnsi="Times New Roman" w:cs="Times New Roman"/>
        </w:rPr>
        <w:t xml:space="preserve"> identity and pro-independence voting</w:t>
      </w:r>
      <w:r w:rsidRPr="001768BF">
        <w:rPr>
          <w:rFonts w:ascii="Times New Roman" w:hAnsi="Times New Roman" w:cs="Times New Roman"/>
        </w:rPr>
        <w:t xml:space="preserve">. </w:t>
      </w:r>
    </w:p>
    <w:p w14:paraId="327B207E" w14:textId="4680EF1F" w:rsidR="00370B63" w:rsidRPr="001768BF" w:rsidRDefault="006A703F" w:rsidP="000E40CA">
      <w:pPr>
        <w:pStyle w:val="NoSpacing"/>
        <w:spacing w:line="480" w:lineRule="auto"/>
        <w:ind w:firstLine="720"/>
        <w:rPr>
          <w:rFonts w:ascii="Times New Roman" w:hAnsi="Times New Roman" w:cs="Times New Roman"/>
          <w:iCs/>
        </w:rPr>
      </w:pPr>
      <w:r>
        <w:rPr>
          <w:rFonts w:ascii="Times New Roman" w:hAnsi="Times New Roman" w:cs="Times New Roman"/>
          <w:iCs/>
          <w:noProof/>
        </w:rPr>
        <w:drawing>
          <wp:anchor distT="0" distB="0" distL="114300" distR="114300" simplePos="0" relativeHeight="251661312" behindDoc="0" locked="0" layoutInCell="1" allowOverlap="1" wp14:anchorId="4CD6CF77" wp14:editId="0B128282">
            <wp:simplePos x="0" y="0"/>
            <wp:positionH relativeFrom="column">
              <wp:posOffset>2857500</wp:posOffset>
            </wp:positionH>
            <wp:positionV relativeFrom="paragraph">
              <wp:posOffset>358775</wp:posOffset>
            </wp:positionV>
            <wp:extent cx="3163570" cy="2400300"/>
            <wp:effectExtent l="0" t="0" r="1143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3 at 2.15.49 PM.png"/>
                    <pic:cNvPicPr/>
                  </pic:nvPicPr>
                  <pic:blipFill>
                    <a:blip r:embed="rId12">
                      <a:extLst>
                        <a:ext uri="{28A0092B-C50C-407E-A947-70E740481C1C}">
                          <a14:useLocalDpi xmlns:a14="http://schemas.microsoft.com/office/drawing/2010/main" val="0"/>
                        </a:ext>
                      </a:extLst>
                    </a:blip>
                    <a:stretch>
                      <a:fillRect/>
                    </a:stretch>
                  </pic:blipFill>
                  <pic:spPr>
                    <a:xfrm>
                      <a:off x="0" y="0"/>
                      <a:ext cx="3163570" cy="2400300"/>
                    </a:xfrm>
                    <a:prstGeom prst="rect">
                      <a:avLst/>
                    </a:prstGeom>
                  </pic:spPr>
                </pic:pic>
              </a:graphicData>
            </a:graphic>
            <wp14:sizeRelH relativeFrom="page">
              <wp14:pctWidth>0</wp14:pctWidth>
            </wp14:sizeRelH>
            <wp14:sizeRelV relativeFrom="page">
              <wp14:pctHeight>0</wp14:pctHeight>
            </wp14:sizeRelV>
          </wp:anchor>
        </w:drawing>
      </w:r>
      <w:r w:rsidR="00370B63" w:rsidRPr="001768BF">
        <w:rPr>
          <w:rFonts w:ascii="Times New Roman" w:hAnsi="Times New Roman" w:cs="Times New Roman"/>
          <w:iCs/>
        </w:rPr>
        <w:t xml:space="preserve">I control for the actual economic situation of Catalonia versus Spain by including </w:t>
      </w:r>
      <w:r w:rsidR="00370B63" w:rsidRPr="001768BF">
        <w:rPr>
          <w:rFonts w:ascii="Times New Roman" w:hAnsi="Times New Roman" w:cs="Times New Roman"/>
        </w:rPr>
        <w:t xml:space="preserve">quarterly, seasonally adjusted </w:t>
      </w:r>
      <w:proofErr w:type="spellStart"/>
      <w:r w:rsidR="00370B63" w:rsidRPr="001768BF">
        <w:rPr>
          <w:rFonts w:ascii="Times New Roman" w:hAnsi="Times New Roman" w:cs="Times New Roman"/>
        </w:rPr>
        <w:t>interannual</w:t>
      </w:r>
      <w:proofErr w:type="spellEnd"/>
      <w:r w:rsidR="00370B63" w:rsidRPr="001768BF">
        <w:rPr>
          <w:rFonts w:ascii="Times New Roman" w:hAnsi="Times New Roman" w:cs="Times New Roman"/>
        </w:rPr>
        <w:t xml:space="preserve"> variation in GDP (base year 2010)</w:t>
      </w:r>
      <w:r w:rsidR="00370B63" w:rsidRPr="001768BF">
        <w:rPr>
          <w:rFonts w:ascii="Times New Roman" w:hAnsi="Times New Roman" w:cs="Times New Roman"/>
          <w:iCs/>
        </w:rPr>
        <w:t xml:space="preserve"> measured in percent in volume and unemployment rate for both Catalonia and aggregate Spain.</w:t>
      </w:r>
      <w:r w:rsidR="0041297F" w:rsidRPr="001768BF">
        <w:rPr>
          <w:rFonts w:ascii="Times New Roman" w:hAnsi="Times New Roman" w:cs="Times New Roman"/>
          <w:iCs/>
        </w:rPr>
        <w:t xml:space="preserve">  As shown in </w:t>
      </w:r>
      <w:r w:rsidR="0041297F" w:rsidRPr="001768BF">
        <w:rPr>
          <w:rFonts w:ascii="Times New Roman" w:hAnsi="Times New Roman" w:cs="Times New Roman"/>
          <w:b/>
          <w:iCs/>
        </w:rPr>
        <w:t xml:space="preserve">Figure </w:t>
      </w:r>
      <w:r w:rsidR="005F10FD" w:rsidRPr="001768BF">
        <w:rPr>
          <w:rFonts w:ascii="Times New Roman" w:hAnsi="Times New Roman" w:cs="Times New Roman"/>
          <w:b/>
          <w:iCs/>
        </w:rPr>
        <w:t>4</w:t>
      </w:r>
      <w:r w:rsidR="0041297F" w:rsidRPr="001768BF">
        <w:rPr>
          <w:rFonts w:ascii="Times New Roman" w:hAnsi="Times New Roman" w:cs="Times New Roman"/>
          <w:iCs/>
        </w:rPr>
        <w:t>, both Catalan and Spanish unemployment rose steeply in 2008 and have still not stabilized to pre-financial crisis levels.</w:t>
      </w:r>
      <w:r w:rsidR="002D0B73">
        <w:rPr>
          <w:rFonts w:ascii="Times New Roman" w:hAnsi="Times New Roman" w:cs="Times New Roman"/>
          <w:iCs/>
        </w:rPr>
        <w:t xml:space="preserve">  </w:t>
      </w:r>
      <w:r w:rsidR="00370B63" w:rsidRPr="001768BF">
        <w:rPr>
          <w:rFonts w:ascii="Times New Roman" w:hAnsi="Times New Roman" w:cs="Times New Roman"/>
          <w:iCs/>
        </w:rPr>
        <w:t xml:space="preserve">I also include individual employment status, as it is a question asked on the survey, as a dummy variable that equals 1 if employed and 0 otherwise.  Being employed should have a negative association with desire to secede.  </w:t>
      </w:r>
    </w:p>
    <w:p w14:paraId="5B5C8134" w14:textId="496B70FC" w:rsidR="002C05B2" w:rsidRPr="00915476" w:rsidRDefault="00370B63" w:rsidP="00915476">
      <w:pPr>
        <w:pStyle w:val="NoSpacing"/>
        <w:spacing w:line="480" w:lineRule="auto"/>
        <w:ind w:firstLine="720"/>
        <w:rPr>
          <w:rFonts w:ascii="Times New Roman" w:hAnsi="Times New Roman" w:cs="Times New Roman"/>
          <w:iCs/>
        </w:rPr>
      </w:pPr>
      <w:r w:rsidRPr="001768BF">
        <w:rPr>
          <w:rFonts w:ascii="Times New Roman" w:hAnsi="Times New Roman" w:cs="Times New Roman"/>
          <w:iCs/>
        </w:rPr>
        <w:t xml:space="preserve">Dissatisfaction with the national political environment can have a profound effect on a Catalonians desire to secede.  Secession is usually an option of last resort, an alternative considered only when all other options working within the current system have been eliminated.  Given that in reviewing Catalonia’s proposed new Statute of Autonomy in 2006, the Spanish Constitutional Court identified parts as being unconstitutional, Catalonians may feel that they have reached an impasse in negotiation with the central government.   To control for the perception of national politics, I use a survey question that requires the participant to assess the </w:t>
      </w:r>
      <w:r w:rsidRPr="001768BF">
        <w:rPr>
          <w:rFonts w:ascii="Times New Roman" w:hAnsi="Times New Roman" w:cs="Times New Roman"/>
          <w:iCs/>
        </w:rPr>
        <w:lastRenderedPageBreak/>
        <w:t>political situation in Spain on a scale of 1 (very good) to 5 (very bad)</w:t>
      </w:r>
      <w:r w:rsidR="00646C47" w:rsidRPr="001768BF">
        <w:rPr>
          <w:rFonts w:ascii="Times New Roman" w:hAnsi="Times New Roman" w:cs="Times New Roman"/>
          <w:iCs/>
        </w:rPr>
        <w:t xml:space="preserve"> and turn each response into a dummy variable</w:t>
      </w:r>
      <w:r w:rsidRPr="001768BF">
        <w:rPr>
          <w:rFonts w:ascii="Times New Roman" w:hAnsi="Times New Roman" w:cs="Times New Roman"/>
          <w:iCs/>
        </w:rPr>
        <w:t xml:space="preserve">.  A negative assessment of the political situation of Spain should have a positive relationship with desire to secede. </w:t>
      </w:r>
    </w:p>
    <w:p w14:paraId="7FF4C932" w14:textId="4A72A41A" w:rsidR="00A33B65" w:rsidRPr="001768BF" w:rsidRDefault="00F5256D" w:rsidP="00351663">
      <w:pPr>
        <w:pStyle w:val="NoSpacing"/>
        <w:spacing w:line="480" w:lineRule="auto"/>
        <w:rPr>
          <w:rFonts w:ascii="Times New Roman" w:hAnsi="Times New Roman" w:cs="Times New Roman"/>
          <w:b/>
        </w:rPr>
      </w:pPr>
      <w:r w:rsidRPr="001768BF">
        <w:rPr>
          <w:rFonts w:ascii="Times New Roman" w:hAnsi="Times New Roman" w:cs="Times New Roman"/>
          <w:b/>
        </w:rPr>
        <w:t>VII</w:t>
      </w:r>
      <w:r w:rsidR="00F83674" w:rsidRPr="001768BF">
        <w:rPr>
          <w:rFonts w:ascii="Times New Roman" w:hAnsi="Times New Roman" w:cs="Times New Roman"/>
          <w:b/>
        </w:rPr>
        <w:t>.</w:t>
      </w:r>
      <w:r w:rsidR="00F83674" w:rsidRPr="001768BF">
        <w:rPr>
          <w:rFonts w:ascii="Times New Roman" w:hAnsi="Times New Roman" w:cs="Times New Roman"/>
        </w:rPr>
        <w:tab/>
      </w:r>
      <w:r w:rsidR="00A33B65" w:rsidRPr="001768BF">
        <w:rPr>
          <w:rFonts w:ascii="Times New Roman" w:hAnsi="Times New Roman" w:cs="Times New Roman"/>
          <w:b/>
        </w:rPr>
        <w:t xml:space="preserve">Estimation Strategy </w:t>
      </w:r>
    </w:p>
    <w:p w14:paraId="55A6BB5B" w14:textId="7CA8C6EB" w:rsidR="00FC1A99" w:rsidRDefault="00A33B65" w:rsidP="00FC1A99">
      <w:pPr>
        <w:spacing w:after="120" w:line="480" w:lineRule="auto"/>
        <w:rPr>
          <w:rFonts w:ascii="Times New Roman" w:hAnsi="Times New Roman" w:cs="Times New Roman"/>
        </w:rPr>
      </w:pPr>
      <w:r w:rsidRPr="001768BF">
        <w:rPr>
          <w:rFonts w:ascii="Times New Roman" w:hAnsi="Times New Roman" w:cs="Times New Roman"/>
        </w:rPr>
        <w:tab/>
        <w:t xml:space="preserve">An OLS regression will estimate the relationship between desire to secede amongst Catalan citizens and </w:t>
      </w:r>
      <w:r w:rsidR="00254E91" w:rsidRPr="001768BF">
        <w:rPr>
          <w:rFonts w:ascii="Times New Roman" w:hAnsi="Times New Roman" w:cs="Times New Roman"/>
        </w:rPr>
        <w:t xml:space="preserve">variables of interest, in particular perception of Catalonia as the stronger economy compared to Spain and desire for Catalonia to hold fiscal authority. The dependent variables </w:t>
      </w:r>
      <w:r w:rsidR="00834E76">
        <w:rPr>
          <w:rFonts w:ascii="Times New Roman" w:hAnsi="Times New Roman" w:cs="Times New Roman"/>
        </w:rPr>
        <w:t>(Y</w:t>
      </w:r>
      <w:r w:rsidR="00834E76">
        <w:rPr>
          <w:rFonts w:ascii="Times New Roman" w:hAnsi="Times New Roman" w:cs="Times New Roman"/>
          <w:vertAlign w:val="subscript"/>
        </w:rPr>
        <w:t>t</w:t>
      </w:r>
      <w:r w:rsidR="00834E76">
        <w:rPr>
          <w:rFonts w:ascii="Times New Roman" w:hAnsi="Times New Roman" w:cs="Times New Roman"/>
        </w:rPr>
        <w:t xml:space="preserve">) </w:t>
      </w:r>
      <w:r w:rsidR="00254E91" w:rsidRPr="001768BF">
        <w:rPr>
          <w:rFonts w:ascii="Times New Roman" w:hAnsi="Times New Roman" w:cs="Times New Roman"/>
        </w:rPr>
        <w:t>in this study are alternate ways to conceptualize ‘desire to secede’: favoring independence as the preferred level of autonomy for Catalonia (model 1</w:t>
      </w:r>
      <w:r w:rsidR="00A63E65" w:rsidRPr="001768BF">
        <w:rPr>
          <w:rFonts w:ascii="Times New Roman" w:hAnsi="Times New Roman" w:cs="Times New Roman"/>
        </w:rPr>
        <w:t>-2</w:t>
      </w:r>
      <w:r w:rsidR="00254E91" w:rsidRPr="001768BF">
        <w:rPr>
          <w:rFonts w:ascii="Times New Roman" w:hAnsi="Times New Roman" w:cs="Times New Roman"/>
        </w:rPr>
        <w:t>), and voting for independence in the eventuality o</w:t>
      </w:r>
      <w:r w:rsidR="00A63E65" w:rsidRPr="001768BF">
        <w:rPr>
          <w:rFonts w:ascii="Times New Roman" w:hAnsi="Times New Roman" w:cs="Times New Roman"/>
        </w:rPr>
        <w:t>f a regional referendum (model 3-4</w:t>
      </w:r>
      <w:r w:rsidR="00254E91" w:rsidRPr="001768BF">
        <w:rPr>
          <w:rFonts w:ascii="Times New Roman" w:hAnsi="Times New Roman" w:cs="Times New Roman"/>
        </w:rPr>
        <w:t xml:space="preserve">). </w:t>
      </w:r>
    </w:p>
    <w:p w14:paraId="3A0483D9" w14:textId="03A044C0" w:rsidR="00FC1A99" w:rsidRPr="00FC1A99" w:rsidRDefault="00834E76" w:rsidP="00FC1A99">
      <w:pPr>
        <w:spacing w:after="120" w:line="480" w:lineRule="auto"/>
        <w:jc w:val="center"/>
        <w:rPr>
          <w:rFonts w:ascii="Cambria Math" w:hAnsi="Cambria Math" w:cs="Times New Roman"/>
          <w:i/>
        </w:rPr>
      </w:pPr>
      <w:r w:rsidRPr="00FC1A99">
        <w:rPr>
          <w:rFonts w:ascii="Cambria Math" w:hAnsi="Cambria Math" w:cs="Times New Roman"/>
          <w:i/>
        </w:rPr>
        <w:t>Y</w:t>
      </w:r>
      <w:r w:rsidRPr="00FC1A99">
        <w:rPr>
          <w:rFonts w:ascii="Cambria Math" w:hAnsi="Cambria Math" w:cs="Times New Roman"/>
          <w:i/>
          <w:vertAlign w:val="subscript"/>
        </w:rPr>
        <w:t>t</w:t>
      </w:r>
      <w:r w:rsidRPr="00FC1A99">
        <w:rPr>
          <w:rFonts w:ascii="Cambria Math" w:hAnsi="Cambria Math" w:cs="Times New Roman"/>
          <w:i/>
        </w:rPr>
        <w:t xml:space="preserve"> = </w:t>
      </w:r>
      <m:oMath>
        <m:r>
          <w:rPr>
            <w:rFonts w:ascii="Cambria Math" w:hAnsi="Cambria Math" w:cs="Times New Roman"/>
          </w:rPr>
          <m:t>β</m:t>
        </m:r>
      </m:oMath>
      <w:r w:rsidRPr="00FC1A99">
        <w:rPr>
          <w:rFonts w:ascii="Cambria Math" w:hAnsi="Cambria Math" w:cs="Times New Roman"/>
          <w:i/>
          <w:vertAlign w:val="subscript"/>
        </w:rPr>
        <w:t>0</w:t>
      </w:r>
      <w:r w:rsidRPr="00FC1A99">
        <w:rPr>
          <w:rFonts w:ascii="Cambria Math" w:hAnsi="Cambria Math" w:cs="Times New Roman"/>
          <w:i/>
        </w:rPr>
        <w:t xml:space="preserve"> + </w:t>
      </w:r>
      <m:oMath>
        <m:r>
          <w:rPr>
            <w:rFonts w:ascii="Cambria Math" w:hAnsi="Cambria Math" w:cs="Times New Roman"/>
          </w:rPr>
          <m:t>β</m:t>
        </m:r>
      </m:oMath>
      <w:r w:rsidRPr="00FC1A99">
        <w:rPr>
          <w:rFonts w:ascii="Cambria Math" w:hAnsi="Cambria Math" w:cs="Times New Roman"/>
          <w:i/>
          <w:vertAlign w:val="subscript"/>
        </w:rPr>
        <w:t>1</w:t>
      </w:r>
      <w:r w:rsidRPr="00FC1A99">
        <w:rPr>
          <w:rFonts w:ascii="Cambria Math" w:hAnsi="Cambria Math" w:cs="Times New Roman"/>
          <w:i/>
        </w:rPr>
        <w:t>CEPS</w:t>
      </w:r>
      <w:r w:rsidR="00F762BF" w:rsidRPr="00FC1A99">
        <w:rPr>
          <w:rFonts w:ascii="Cambria Math" w:hAnsi="Cambria Math" w:cs="Times New Roman"/>
          <w:i/>
        </w:rPr>
        <w:t xml:space="preserve"> + </w:t>
      </w:r>
      <m:oMath>
        <m:r>
          <w:rPr>
            <w:rFonts w:ascii="Cambria Math" w:hAnsi="Cambria Math" w:cs="Times New Roman"/>
          </w:rPr>
          <m:t>β</m:t>
        </m:r>
      </m:oMath>
      <w:r w:rsidR="00F762BF" w:rsidRPr="00FC1A99">
        <w:rPr>
          <w:rFonts w:ascii="Cambria Math" w:hAnsi="Cambria Math" w:cs="Times New Roman"/>
          <w:i/>
          <w:vertAlign w:val="subscript"/>
        </w:rPr>
        <w:t>2</w:t>
      </w:r>
      <w:r w:rsidR="00394D79" w:rsidRPr="00FC1A99">
        <w:rPr>
          <w:rFonts w:ascii="Cambria Math" w:hAnsi="Cambria Math" w:cs="Times New Roman"/>
          <w:i/>
          <w:vertAlign w:val="subscript"/>
        </w:rPr>
        <w:t>-4</w:t>
      </w:r>
      <w:r w:rsidR="00F762BF" w:rsidRPr="00FC1A99">
        <w:rPr>
          <w:rFonts w:ascii="Cambria Math" w:hAnsi="Cambria Math" w:cs="Times New Roman"/>
          <w:i/>
          <w:vertAlign w:val="subscript"/>
        </w:rPr>
        <w:t xml:space="preserve"> </w:t>
      </w:r>
      <w:r w:rsidR="00F762BF" w:rsidRPr="00FC1A99">
        <w:rPr>
          <w:rFonts w:ascii="Cambria Math" w:hAnsi="Cambria Math" w:cs="Times New Roman"/>
          <w:i/>
        </w:rPr>
        <w:t xml:space="preserve">FP + </w:t>
      </w:r>
      <m:oMath>
        <m:r>
          <w:rPr>
            <w:rFonts w:ascii="Cambria Math" w:hAnsi="Cambria Math" w:cs="Times New Roman"/>
          </w:rPr>
          <m:t>β</m:t>
        </m:r>
      </m:oMath>
      <w:r w:rsidR="00394D79" w:rsidRPr="00FC1A99">
        <w:rPr>
          <w:rFonts w:ascii="Cambria Math" w:hAnsi="Cambria Math" w:cs="Times New Roman"/>
          <w:i/>
          <w:vertAlign w:val="subscript"/>
        </w:rPr>
        <w:t>5-8</w:t>
      </w:r>
      <w:r w:rsidR="00F762BF" w:rsidRPr="00FC1A99">
        <w:rPr>
          <w:rFonts w:ascii="Cambria Math" w:hAnsi="Cambria Math" w:cs="Times New Roman"/>
          <w:i/>
        </w:rPr>
        <w:t>CVS</w:t>
      </w:r>
      <w:r w:rsidR="00394D79" w:rsidRPr="00FC1A99">
        <w:rPr>
          <w:rFonts w:ascii="Cambria Math" w:hAnsi="Cambria Math" w:cs="Times New Roman"/>
          <w:i/>
        </w:rPr>
        <w:t xml:space="preserve"> + </w:t>
      </w:r>
      <m:oMath>
        <m:r>
          <w:rPr>
            <w:rFonts w:ascii="Cambria Math" w:hAnsi="Cambria Math" w:cs="Times New Roman"/>
          </w:rPr>
          <m:t>β</m:t>
        </m:r>
      </m:oMath>
      <w:r w:rsidR="00C22BD8" w:rsidRPr="00FC1A99">
        <w:rPr>
          <w:rFonts w:ascii="Cambria Math" w:hAnsi="Cambria Math" w:cs="Times New Roman"/>
          <w:i/>
          <w:vertAlign w:val="subscript"/>
        </w:rPr>
        <w:t>9</w:t>
      </w:r>
      <w:r w:rsidR="00394D79" w:rsidRPr="00FC1A99">
        <w:rPr>
          <w:rFonts w:ascii="Cambria Math" w:hAnsi="Cambria Math" w:cs="Times New Roman"/>
          <w:i/>
        </w:rPr>
        <w:t xml:space="preserve">CGDP + </w:t>
      </w:r>
      <m:oMath>
        <m:r>
          <w:rPr>
            <w:rFonts w:ascii="Cambria Math" w:hAnsi="Cambria Math" w:cs="Times New Roman"/>
          </w:rPr>
          <m:t>β</m:t>
        </m:r>
      </m:oMath>
      <w:r w:rsidR="00C22BD8" w:rsidRPr="00FC1A99">
        <w:rPr>
          <w:rFonts w:ascii="Cambria Math" w:hAnsi="Cambria Math" w:cs="Times New Roman"/>
          <w:i/>
          <w:vertAlign w:val="subscript"/>
        </w:rPr>
        <w:t>10</w:t>
      </w:r>
      <w:r w:rsidR="00C22BD8" w:rsidRPr="00FC1A99">
        <w:rPr>
          <w:rFonts w:ascii="Cambria Math" w:hAnsi="Cambria Math" w:cs="Times New Roman"/>
          <w:i/>
        </w:rPr>
        <w:t xml:space="preserve">CE + </w:t>
      </w:r>
      <m:oMath>
        <m:r>
          <w:rPr>
            <w:rFonts w:ascii="Cambria Math" w:hAnsi="Cambria Math" w:cs="Times New Roman"/>
          </w:rPr>
          <m:t>β</m:t>
        </m:r>
      </m:oMath>
      <w:r w:rsidR="00C22BD8" w:rsidRPr="00FC1A99">
        <w:rPr>
          <w:rFonts w:ascii="Cambria Math" w:hAnsi="Cambria Math" w:cs="Times New Roman"/>
          <w:i/>
          <w:vertAlign w:val="subscript"/>
        </w:rPr>
        <w:t>11</w:t>
      </w:r>
      <w:r w:rsidR="00C22BD8" w:rsidRPr="00FC1A99">
        <w:rPr>
          <w:rFonts w:ascii="Cambria Math" w:hAnsi="Cambria Math" w:cs="Times New Roman"/>
          <w:i/>
        </w:rPr>
        <w:t xml:space="preserve">SGDP + </w:t>
      </w:r>
      <m:oMath>
        <m:r>
          <w:rPr>
            <w:rFonts w:ascii="Cambria Math" w:hAnsi="Cambria Math" w:cs="Times New Roman"/>
          </w:rPr>
          <m:t>β</m:t>
        </m:r>
      </m:oMath>
      <w:r w:rsidR="00C22BD8" w:rsidRPr="00FC1A99">
        <w:rPr>
          <w:rFonts w:ascii="Cambria Math" w:hAnsi="Cambria Math" w:cs="Times New Roman"/>
          <w:i/>
          <w:vertAlign w:val="subscript"/>
        </w:rPr>
        <w:t>12</w:t>
      </w:r>
      <w:r w:rsidR="00C22BD8" w:rsidRPr="00FC1A99">
        <w:rPr>
          <w:rFonts w:ascii="Cambria Math" w:hAnsi="Cambria Math" w:cs="Times New Roman"/>
          <w:i/>
        </w:rPr>
        <w:t xml:space="preserve">SE + </w:t>
      </w:r>
      <m:oMath>
        <m:r>
          <w:rPr>
            <w:rFonts w:ascii="Cambria Math" w:hAnsi="Cambria Math" w:cs="Times New Roman"/>
          </w:rPr>
          <m:t>β</m:t>
        </m:r>
      </m:oMath>
      <w:r w:rsidR="00086C8B" w:rsidRPr="00FC1A99">
        <w:rPr>
          <w:rFonts w:ascii="Cambria Math" w:hAnsi="Cambria Math" w:cs="Times New Roman"/>
          <w:i/>
          <w:vertAlign w:val="subscript"/>
        </w:rPr>
        <w:t>13</w:t>
      </w:r>
      <w:r w:rsidR="00086C8B" w:rsidRPr="00FC1A99">
        <w:rPr>
          <w:rFonts w:ascii="Cambria Math" w:hAnsi="Cambria Math" w:cs="Times New Roman"/>
          <w:i/>
        </w:rPr>
        <w:t xml:space="preserve">RE + </w:t>
      </w:r>
    </w:p>
    <w:p w14:paraId="786E64C7" w14:textId="02F195F4" w:rsidR="00FC1A99" w:rsidRPr="00FC1A99" w:rsidRDefault="00FC1A99" w:rsidP="00FC1A99">
      <w:pPr>
        <w:spacing w:after="120" w:line="480" w:lineRule="auto"/>
        <w:jc w:val="center"/>
        <w:rPr>
          <w:rFonts w:ascii="Cambria Math" w:hAnsi="Cambria Math" w:cs="Times New Roman"/>
          <w:i/>
          <w:vertAlign w:val="subscript"/>
        </w:rPr>
      </w:pPr>
      <m:oMath>
        <m:r>
          <w:rPr>
            <w:rFonts w:ascii="Cambria Math" w:hAnsi="Cambria Math" w:cs="Times New Roman"/>
          </w:rPr>
          <m:t>β</m:t>
        </m:r>
      </m:oMath>
      <w:r w:rsidR="00086C8B" w:rsidRPr="00FC1A99">
        <w:rPr>
          <w:rFonts w:ascii="Cambria Math" w:hAnsi="Cambria Math" w:cs="Times New Roman"/>
          <w:i/>
          <w:vertAlign w:val="subscript"/>
        </w:rPr>
        <w:t>14-1</w:t>
      </w:r>
      <w:r w:rsidR="006D74D8" w:rsidRPr="00FC1A99">
        <w:rPr>
          <w:rFonts w:ascii="Cambria Math" w:hAnsi="Cambria Math" w:cs="Times New Roman"/>
          <w:i/>
          <w:vertAlign w:val="subscript"/>
        </w:rPr>
        <w:t>7</w:t>
      </w:r>
      <w:r w:rsidR="00086C8B" w:rsidRPr="00FC1A99">
        <w:rPr>
          <w:rFonts w:ascii="Cambria Math" w:hAnsi="Cambria Math" w:cs="Times New Roman"/>
          <w:i/>
        </w:rPr>
        <w:t>SPS</w:t>
      </w:r>
      <w:r w:rsidR="006D74D8" w:rsidRPr="00FC1A99">
        <w:rPr>
          <w:rFonts w:ascii="Cambria Math" w:hAnsi="Cambria Math" w:cs="Times New Roman"/>
          <w:i/>
        </w:rPr>
        <w:t xml:space="preserve"> + </w:t>
      </w:r>
      <m:oMath>
        <m:r>
          <w:rPr>
            <w:rFonts w:ascii="Cambria Math" w:hAnsi="Cambria Math" w:cs="Times New Roman"/>
          </w:rPr>
          <m:t>β</m:t>
        </m:r>
      </m:oMath>
      <w:r w:rsidR="006D74D8" w:rsidRPr="00FC1A99">
        <w:rPr>
          <w:rFonts w:ascii="Cambria Math" w:hAnsi="Cambria Math" w:cs="Times New Roman"/>
          <w:i/>
          <w:vertAlign w:val="subscript"/>
        </w:rPr>
        <w:t>19-21</w:t>
      </w:r>
      <w:r w:rsidR="006D74D8" w:rsidRPr="00FC1A99">
        <w:rPr>
          <w:rFonts w:ascii="Cambria Math" w:hAnsi="Cambria Math" w:cs="Times New Roman"/>
          <w:i/>
        </w:rPr>
        <w:t xml:space="preserve">EDUC + </w:t>
      </w:r>
      <m:oMath>
        <m:r>
          <w:rPr>
            <w:rFonts w:ascii="Cambria Math" w:hAnsi="Cambria Math" w:cs="Times New Roman"/>
          </w:rPr>
          <m:t>β</m:t>
        </m:r>
      </m:oMath>
      <w:r w:rsidR="008E2B3D" w:rsidRPr="00FC1A99">
        <w:rPr>
          <w:rFonts w:ascii="Cambria Math" w:hAnsi="Cambria Math" w:cs="Times New Roman"/>
          <w:i/>
          <w:vertAlign w:val="subscript"/>
        </w:rPr>
        <w:t>22</w:t>
      </w:r>
      <w:r w:rsidR="008E2B3D" w:rsidRPr="00FC1A99">
        <w:rPr>
          <w:rFonts w:ascii="Cambria Math" w:hAnsi="Cambria Math" w:cs="Times New Roman"/>
          <w:i/>
        </w:rPr>
        <w:t xml:space="preserve">FEMALE + </w:t>
      </w:r>
      <m:oMath>
        <m:r>
          <w:rPr>
            <w:rFonts w:ascii="Cambria Math" w:hAnsi="Cambria Math" w:cs="Times New Roman"/>
          </w:rPr>
          <m:t>β</m:t>
        </m:r>
      </m:oMath>
      <w:r w:rsidR="008E2B3D" w:rsidRPr="00FC1A99">
        <w:rPr>
          <w:rFonts w:ascii="Cambria Math" w:hAnsi="Cambria Math" w:cs="Times New Roman"/>
          <w:i/>
          <w:vertAlign w:val="subscript"/>
        </w:rPr>
        <w:t>23</w:t>
      </w:r>
      <w:r w:rsidR="008E2B3D" w:rsidRPr="00FC1A99">
        <w:rPr>
          <w:rFonts w:ascii="Cambria Math" w:hAnsi="Cambria Math" w:cs="Times New Roman"/>
          <w:i/>
        </w:rPr>
        <w:t xml:space="preserve">AGE + </w:t>
      </w:r>
      <m:oMath>
        <m:r>
          <w:rPr>
            <w:rFonts w:ascii="Cambria Math" w:hAnsi="Cambria Math" w:cs="Times New Roman"/>
          </w:rPr>
          <m:t>β</m:t>
        </m:r>
      </m:oMath>
      <w:r w:rsidR="008E2B3D" w:rsidRPr="00FC1A99">
        <w:rPr>
          <w:rFonts w:ascii="Cambria Math" w:hAnsi="Cambria Math" w:cs="Times New Roman"/>
          <w:i/>
          <w:vertAlign w:val="subscript"/>
        </w:rPr>
        <w:t>24</w:t>
      </w:r>
      <w:r w:rsidR="008E2B3D" w:rsidRPr="00FC1A99">
        <w:rPr>
          <w:rFonts w:ascii="Cambria Math" w:hAnsi="Cambria Math" w:cs="Times New Roman"/>
          <w:i/>
        </w:rPr>
        <w:t>AGE</w:t>
      </w:r>
      <w:r w:rsidR="008E2B3D" w:rsidRPr="00FC1A99">
        <w:rPr>
          <w:rFonts w:ascii="Cambria Math" w:hAnsi="Cambria Math" w:cs="Times New Roman"/>
          <w:i/>
          <w:vertAlign w:val="superscript"/>
        </w:rPr>
        <w:t>2</w:t>
      </w:r>
      <w:r w:rsidR="008E2B3D" w:rsidRPr="00FC1A99">
        <w:rPr>
          <w:rFonts w:ascii="Cambria Math" w:hAnsi="Cambria Math" w:cs="Times New Roman"/>
          <w:i/>
        </w:rPr>
        <w:t xml:space="preserve"> + </w:t>
      </w:r>
      <m:oMath>
        <m:r>
          <w:rPr>
            <w:rFonts w:ascii="Cambria Math" w:hAnsi="Cambria Math" w:cs="Times New Roman"/>
          </w:rPr>
          <m:t>β</m:t>
        </m:r>
      </m:oMath>
      <w:r w:rsidR="008E2B3D" w:rsidRPr="00FC1A99">
        <w:rPr>
          <w:rFonts w:ascii="Cambria Math" w:hAnsi="Cambria Math" w:cs="Times New Roman"/>
          <w:i/>
          <w:vertAlign w:val="subscript"/>
        </w:rPr>
        <w:t>24</w:t>
      </w:r>
      <w:r w:rsidR="008E2B3D" w:rsidRPr="00FC1A99">
        <w:rPr>
          <w:rFonts w:ascii="Cambria Math" w:hAnsi="Cambria Math" w:cs="Times New Roman"/>
          <w:i/>
        </w:rPr>
        <w:t xml:space="preserve">SR + </w:t>
      </w:r>
      <m:oMath>
        <m:r>
          <w:rPr>
            <w:rFonts w:ascii="Cambria Math" w:hAnsi="Cambria Math" w:cs="Times New Roman"/>
          </w:rPr>
          <m:t>ε</m:t>
        </m:r>
      </m:oMath>
      <w:r w:rsidR="008E2B3D" w:rsidRPr="00FC1A99">
        <w:rPr>
          <w:rFonts w:ascii="Cambria Math" w:hAnsi="Cambria Math" w:cs="Times New Roman"/>
          <w:i/>
          <w:vertAlign w:val="subscript"/>
        </w:rPr>
        <w:t>i</w:t>
      </w:r>
    </w:p>
    <w:p w14:paraId="7B2FFC7B" w14:textId="1855F705" w:rsidR="00C22BD8" w:rsidRPr="004A4FBB" w:rsidRDefault="00802342" w:rsidP="00FC1A99">
      <w:pPr>
        <w:spacing w:after="120" w:line="480" w:lineRule="auto"/>
        <w:rPr>
          <w:rFonts w:ascii="Times New Roman" w:hAnsi="Times New Roman" w:cs="Times New Roman"/>
          <w:iCs/>
        </w:rPr>
      </w:pPr>
      <w:r w:rsidRPr="001768BF">
        <w:rPr>
          <w:rFonts w:ascii="Times New Roman" w:hAnsi="Times New Roman" w:cs="Times New Roman"/>
          <w:iCs/>
        </w:rPr>
        <w:t xml:space="preserve">There </w:t>
      </w:r>
      <w:r w:rsidR="00A33B65" w:rsidRPr="001768BF">
        <w:rPr>
          <w:rFonts w:ascii="Times New Roman" w:hAnsi="Times New Roman" w:cs="Times New Roman"/>
          <w:iCs/>
        </w:rPr>
        <w:t xml:space="preserve">are two </w:t>
      </w:r>
      <w:r w:rsidRPr="001768BF">
        <w:rPr>
          <w:rFonts w:ascii="Times New Roman" w:hAnsi="Times New Roman" w:cs="Times New Roman"/>
          <w:iCs/>
        </w:rPr>
        <w:t xml:space="preserve">primary </w:t>
      </w:r>
      <w:r w:rsidR="00A33B65" w:rsidRPr="001768BF">
        <w:rPr>
          <w:rFonts w:ascii="Times New Roman" w:hAnsi="Times New Roman" w:cs="Times New Roman"/>
          <w:iCs/>
        </w:rPr>
        <w:t xml:space="preserve">independent variables of interest.  The first is a </w:t>
      </w:r>
      <w:r w:rsidR="00834E76">
        <w:rPr>
          <w:rFonts w:ascii="Times New Roman" w:hAnsi="Times New Roman" w:cs="Times New Roman"/>
          <w:iCs/>
        </w:rPr>
        <w:t xml:space="preserve">dichotomous variable, </w:t>
      </w:r>
      <w:r w:rsidR="00834E76" w:rsidRPr="00086C8B">
        <w:rPr>
          <w:rFonts w:ascii="Times New Roman" w:hAnsi="Times New Roman" w:cs="Times New Roman"/>
          <w:i/>
          <w:iCs/>
        </w:rPr>
        <w:t>CEPS</w:t>
      </w:r>
      <w:r w:rsidR="00834E76">
        <w:rPr>
          <w:rFonts w:ascii="Times New Roman" w:hAnsi="Times New Roman" w:cs="Times New Roman"/>
          <w:iCs/>
        </w:rPr>
        <w:t>,</w:t>
      </w:r>
      <w:r w:rsidRPr="001768BF">
        <w:rPr>
          <w:rFonts w:ascii="Times New Roman" w:hAnsi="Times New Roman" w:cs="Times New Roman"/>
          <w:iCs/>
        </w:rPr>
        <w:t xml:space="preserve"> that equals 1 if the Catalan economy is perceived as stronger than Spain’s and 0 otherwise</w:t>
      </w:r>
      <w:r w:rsidR="008771AF" w:rsidRPr="001768BF">
        <w:rPr>
          <w:rFonts w:ascii="Times New Roman" w:hAnsi="Times New Roman" w:cs="Times New Roman"/>
          <w:iCs/>
        </w:rPr>
        <w:t xml:space="preserve">.  </w:t>
      </w:r>
      <w:r w:rsidR="00A33B65" w:rsidRPr="001768BF">
        <w:rPr>
          <w:rFonts w:ascii="Times New Roman" w:hAnsi="Times New Roman" w:cs="Times New Roman"/>
          <w:iCs/>
        </w:rPr>
        <w:t>The second</w:t>
      </w:r>
      <w:r w:rsidR="00F762BF">
        <w:rPr>
          <w:rFonts w:ascii="Times New Roman" w:hAnsi="Times New Roman" w:cs="Times New Roman"/>
          <w:iCs/>
        </w:rPr>
        <w:t xml:space="preserve">, </w:t>
      </w:r>
      <w:r w:rsidR="00F762BF" w:rsidRPr="00F762BF">
        <w:rPr>
          <w:rFonts w:ascii="Times New Roman" w:hAnsi="Times New Roman" w:cs="Times New Roman"/>
          <w:i/>
          <w:iCs/>
        </w:rPr>
        <w:t>FP</w:t>
      </w:r>
      <w:r w:rsidR="00F762BF">
        <w:rPr>
          <w:rFonts w:ascii="Times New Roman" w:hAnsi="Times New Roman" w:cs="Times New Roman"/>
          <w:iCs/>
        </w:rPr>
        <w:t>,</w:t>
      </w:r>
      <w:r w:rsidR="00A33B65" w:rsidRPr="001768BF">
        <w:rPr>
          <w:rFonts w:ascii="Times New Roman" w:hAnsi="Times New Roman" w:cs="Times New Roman"/>
          <w:iCs/>
        </w:rPr>
        <w:t xml:space="preserve"> is a </w:t>
      </w:r>
      <w:r w:rsidR="00F762BF">
        <w:rPr>
          <w:rFonts w:ascii="Times New Roman" w:hAnsi="Times New Roman" w:cs="Times New Roman"/>
          <w:iCs/>
        </w:rPr>
        <w:t xml:space="preserve">vector of dummy </w:t>
      </w:r>
      <w:r w:rsidR="00A33B65" w:rsidRPr="001768BF">
        <w:rPr>
          <w:rFonts w:ascii="Times New Roman" w:hAnsi="Times New Roman" w:cs="Times New Roman"/>
          <w:iCs/>
        </w:rPr>
        <w:t>variable</w:t>
      </w:r>
      <w:r w:rsidR="00F762BF">
        <w:rPr>
          <w:rFonts w:ascii="Times New Roman" w:hAnsi="Times New Roman" w:cs="Times New Roman"/>
          <w:iCs/>
        </w:rPr>
        <w:t>s</w:t>
      </w:r>
      <w:r w:rsidR="00954CF7" w:rsidRPr="001768BF">
        <w:rPr>
          <w:rFonts w:ascii="Times New Roman" w:hAnsi="Times New Roman" w:cs="Times New Roman"/>
          <w:iCs/>
        </w:rPr>
        <w:t xml:space="preserve"> assessing the respondent’s attitude for Catalonia assuming fiscal policymaking </w:t>
      </w:r>
      <w:r w:rsidR="00F6536A" w:rsidRPr="001768BF">
        <w:rPr>
          <w:rFonts w:ascii="Times New Roman" w:hAnsi="Times New Roman" w:cs="Times New Roman"/>
          <w:iCs/>
        </w:rPr>
        <w:t xml:space="preserve">control, which is applied on a subsample </w:t>
      </w:r>
      <w:r w:rsidR="00A63E65" w:rsidRPr="001768BF">
        <w:rPr>
          <w:rFonts w:ascii="Times New Roman" w:hAnsi="Times New Roman" w:cs="Times New Roman"/>
          <w:iCs/>
        </w:rPr>
        <w:t xml:space="preserve">(models 2 and 4) </w:t>
      </w:r>
      <w:r w:rsidR="008771AF" w:rsidRPr="001768BF">
        <w:rPr>
          <w:rFonts w:ascii="Times New Roman" w:hAnsi="Times New Roman" w:cs="Times New Roman"/>
          <w:iCs/>
        </w:rPr>
        <w:t>due to</w:t>
      </w:r>
      <w:r w:rsidR="00F6536A" w:rsidRPr="001768BF">
        <w:rPr>
          <w:rFonts w:ascii="Times New Roman" w:hAnsi="Times New Roman" w:cs="Times New Roman"/>
          <w:iCs/>
        </w:rPr>
        <w:t xml:space="preserve"> </w:t>
      </w:r>
      <w:r w:rsidR="008771AF" w:rsidRPr="001768BF">
        <w:rPr>
          <w:rFonts w:ascii="Times New Roman" w:hAnsi="Times New Roman" w:cs="Times New Roman"/>
          <w:iCs/>
        </w:rPr>
        <w:t>the corresponding survey quest</w:t>
      </w:r>
      <w:r w:rsidR="00F762BF">
        <w:rPr>
          <w:rFonts w:ascii="Times New Roman" w:hAnsi="Times New Roman" w:cs="Times New Roman"/>
          <w:iCs/>
        </w:rPr>
        <w:t xml:space="preserve">ion being asked intermittently.  The dummies are: </w:t>
      </w:r>
      <w:r w:rsidR="00F762BF" w:rsidRPr="00F762BF">
        <w:rPr>
          <w:rFonts w:ascii="Times New Roman" w:hAnsi="Times New Roman" w:cs="Times New Roman"/>
          <w:i/>
          <w:iCs/>
        </w:rPr>
        <w:t>Quite Against</w:t>
      </w:r>
      <w:r w:rsidR="00F762BF">
        <w:rPr>
          <w:rFonts w:ascii="Times New Roman" w:hAnsi="Times New Roman" w:cs="Times New Roman"/>
          <w:iCs/>
        </w:rPr>
        <w:t xml:space="preserve">, </w:t>
      </w:r>
      <w:r w:rsidR="00F762BF" w:rsidRPr="00F762BF">
        <w:rPr>
          <w:rFonts w:ascii="Times New Roman" w:hAnsi="Times New Roman" w:cs="Times New Roman"/>
          <w:i/>
          <w:iCs/>
        </w:rPr>
        <w:t>Quite in Favor</w:t>
      </w:r>
      <w:r w:rsidR="00F762BF">
        <w:rPr>
          <w:rFonts w:ascii="Times New Roman" w:hAnsi="Times New Roman" w:cs="Times New Roman"/>
          <w:iCs/>
        </w:rPr>
        <w:t xml:space="preserve">, and </w:t>
      </w:r>
      <w:r w:rsidR="00F762BF" w:rsidRPr="00F762BF">
        <w:rPr>
          <w:rFonts w:ascii="Times New Roman" w:hAnsi="Times New Roman" w:cs="Times New Roman"/>
          <w:i/>
          <w:iCs/>
        </w:rPr>
        <w:t>Totally in Favor</w:t>
      </w:r>
      <w:r w:rsidR="00F762BF">
        <w:rPr>
          <w:rFonts w:ascii="Times New Roman" w:hAnsi="Times New Roman" w:cs="Times New Roman"/>
          <w:iCs/>
        </w:rPr>
        <w:t xml:space="preserve"> and </w:t>
      </w:r>
      <w:r w:rsidR="00F762BF" w:rsidRPr="00F762BF">
        <w:rPr>
          <w:rFonts w:ascii="Times New Roman" w:hAnsi="Times New Roman" w:cs="Times New Roman"/>
          <w:i/>
          <w:iCs/>
        </w:rPr>
        <w:t>Totally Against</w:t>
      </w:r>
      <w:r w:rsidR="00F762BF">
        <w:rPr>
          <w:rFonts w:ascii="Times New Roman" w:hAnsi="Times New Roman" w:cs="Times New Roman"/>
          <w:iCs/>
        </w:rPr>
        <w:t xml:space="preserve"> is the omitted category.</w:t>
      </w:r>
      <w:r w:rsidR="00AA6DC7">
        <w:rPr>
          <w:rFonts w:ascii="Times New Roman" w:hAnsi="Times New Roman" w:cs="Times New Roman"/>
          <w:iCs/>
        </w:rPr>
        <w:t xml:space="preserve">  </w:t>
      </w:r>
      <w:r w:rsidR="00AA6DC7" w:rsidRPr="00AA6DC7">
        <w:rPr>
          <w:rFonts w:ascii="Times New Roman" w:hAnsi="Times New Roman" w:cs="Times New Roman"/>
          <w:i/>
          <w:iCs/>
        </w:rPr>
        <w:t>CVS</w:t>
      </w:r>
      <w:r w:rsidR="00AA6DC7">
        <w:rPr>
          <w:rFonts w:ascii="Times New Roman" w:hAnsi="Times New Roman" w:cs="Times New Roman"/>
          <w:iCs/>
        </w:rPr>
        <w:t xml:space="preserve"> is a vector of dummy variables describing the degree to which the respondent identifies as Catalan versus Spanish: </w:t>
      </w:r>
      <w:r w:rsidR="00AA6DC7" w:rsidRPr="00AA6DC7">
        <w:rPr>
          <w:rFonts w:ascii="Times New Roman" w:hAnsi="Times New Roman" w:cs="Times New Roman"/>
          <w:i/>
          <w:iCs/>
        </w:rPr>
        <w:t>Only Spanish</w:t>
      </w:r>
      <w:r w:rsidR="00AA6DC7">
        <w:rPr>
          <w:rFonts w:ascii="Times New Roman" w:hAnsi="Times New Roman" w:cs="Times New Roman"/>
          <w:iCs/>
        </w:rPr>
        <w:t xml:space="preserve"> (omitted), </w:t>
      </w:r>
      <w:r w:rsidR="00AA6DC7" w:rsidRPr="00AA6DC7">
        <w:rPr>
          <w:rFonts w:ascii="Times New Roman" w:hAnsi="Times New Roman" w:cs="Times New Roman"/>
          <w:i/>
          <w:iCs/>
        </w:rPr>
        <w:t>More Spanish than Catalan</w:t>
      </w:r>
      <w:r w:rsidR="00AA6DC7">
        <w:rPr>
          <w:rFonts w:ascii="Times New Roman" w:hAnsi="Times New Roman" w:cs="Times New Roman"/>
          <w:iCs/>
        </w:rPr>
        <w:t xml:space="preserve">, </w:t>
      </w:r>
      <w:r w:rsidR="00AA6DC7" w:rsidRPr="00AA6DC7">
        <w:rPr>
          <w:rFonts w:ascii="Times New Roman" w:hAnsi="Times New Roman" w:cs="Times New Roman"/>
          <w:i/>
          <w:iCs/>
        </w:rPr>
        <w:t>Equally Spanish and Catalan</w:t>
      </w:r>
      <w:r w:rsidR="00AA6DC7">
        <w:rPr>
          <w:rFonts w:ascii="Times New Roman" w:hAnsi="Times New Roman" w:cs="Times New Roman"/>
          <w:iCs/>
        </w:rPr>
        <w:t xml:space="preserve">, </w:t>
      </w:r>
      <w:r w:rsidR="00AA6DC7" w:rsidRPr="00394D79">
        <w:rPr>
          <w:rFonts w:ascii="Times New Roman" w:hAnsi="Times New Roman" w:cs="Times New Roman"/>
          <w:i/>
          <w:iCs/>
        </w:rPr>
        <w:t>More Catalan than Spanish</w:t>
      </w:r>
      <w:r w:rsidR="00AA6DC7">
        <w:rPr>
          <w:rFonts w:ascii="Times New Roman" w:hAnsi="Times New Roman" w:cs="Times New Roman"/>
          <w:iCs/>
        </w:rPr>
        <w:t xml:space="preserve">, and </w:t>
      </w:r>
      <w:r w:rsidR="00AA6DC7" w:rsidRPr="00394D79">
        <w:rPr>
          <w:rFonts w:ascii="Times New Roman" w:hAnsi="Times New Roman" w:cs="Times New Roman"/>
          <w:i/>
          <w:iCs/>
        </w:rPr>
        <w:t>Only Catalan</w:t>
      </w:r>
      <w:r w:rsidR="00AA6DC7">
        <w:rPr>
          <w:rFonts w:ascii="Times New Roman" w:hAnsi="Times New Roman" w:cs="Times New Roman"/>
          <w:iCs/>
        </w:rPr>
        <w:t>.</w:t>
      </w:r>
      <w:r w:rsidR="00F762BF">
        <w:rPr>
          <w:rFonts w:ascii="Times New Roman" w:hAnsi="Times New Roman" w:cs="Times New Roman"/>
          <w:iCs/>
        </w:rPr>
        <w:t xml:space="preserve">  </w:t>
      </w:r>
      <w:r w:rsidR="00C22BD8" w:rsidRPr="006D74D8">
        <w:rPr>
          <w:rFonts w:ascii="Times New Roman" w:hAnsi="Times New Roman" w:cs="Times New Roman"/>
          <w:i/>
          <w:iCs/>
        </w:rPr>
        <w:t>CGDP</w:t>
      </w:r>
      <w:r w:rsidR="00C22BD8">
        <w:rPr>
          <w:rFonts w:ascii="Times New Roman" w:hAnsi="Times New Roman" w:cs="Times New Roman"/>
          <w:iCs/>
        </w:rPr>
        <w:t xml:space="preserve"> and </w:t>
      </w:r>
      <w:r w:rsidR="00C22BD8" w:rsidRPr="006D74D8">
        <w:rPr>
          <w:rFonts w:ascii="Times New Roman" w:hAnsi="Times New Roman" w:cs="Times New Roman"/>
          <w:i/>
          <w:iCs/>
        </w:rPr>
        <w:t>CE</w:t>
      </w:r>
      <w:r w:rsidR="00C22BD8">
        <w:rPr>
          <w:rFonts w:ascii="Times New Roman" w:hAnsi="Times New Roman" w:cs="Times New Roman"/>
          <w:iCs/>
        </w:rPr>
        <w:t xml:space="preserve"> represent the quarterly </w:t>
      </w:r>
      <w:r w:rsidR="00086C8B">
        <w:rPr>
          <w:rFonts w:ascii="Times New Roman" w:hAnsi="Times New Roman" w:cs="Times New Roman"/>
          <w:iCs/>
        </w:rPr>
        <w:t xml:space="preserve">percent </w:t>
      </w:r>
      <w:r w:rsidR="00C22BD8">
        <w:rPr>
          <w:rFonts w:ascii="Times New Roman" w:hAnsi="Times New Roman" w:cs="Times New Roman"/>
          <w:iCs/>
        </w:rPr>
        <w:t>variation in Catalonian GDP and Catalonian unemployment rate respectively</w:t>
      </w:r>
      <w:r w:rsidR="00086C8B">
        <w:rPr>
          <w:rFonts w:ascii="Times New Roman" w:hAnsi="Times New Roman" w:cs="Times New Roman"/>
          <w:iCs/>
        </w:rPr>
        <w:t xml:space="preserve">.  </w:t>
      </w:r>
      <w:r w:rsidR="00086C8B" w:rsidRPr="006D74D8">
        <w:rPr>
          <w:rFonts w:ascii="Times New Roman" w:hAnsi="Times New Roman" w:cs="Times New Roman"/>
          <w:i/>
          <w:iCs/>
        </w:rPr>
        <w:t>SGDP</w:t>
      </w:r>
      <w:r w:rsidR="00086C8B">
        <w:rPr>
          <w:rFonts w:ascii="Times New Roman" w:hAnsi="Times New Roman" w:cs="Times New Roman"/>
          <w:iCs/>
        </w:rPr>
        <w:t xml:space="preserve"> and </w:t>
      </w:r>
      <w:r w:rsidR="00086C8B" w:rsidRPr="006D74D8">
        <w:rPr>
          <w:rFonts w:ascii="Times New Roman" w:hAnsi="Times New Roman" w:cs="Times New Roman"/>
          <w:i/>
          <w:iCs/>
        </w:rPr>
        <w:t>SE</w:t>
      </w:r>
      <w:r w:rsidR="00086C8B">
        <w:rPr>
          <w:rFonts w:ascii="Times New Roman" w:hAnsi="Times New Roman" w:cs="Times New Roman"/>
          <w:iCs/>
        </w:rPr>
        <w:t xml:space="preserve"> represent the quarterly percent variation in Spanish aggregate GDP and Spanish </w:t>
      </w:r>
      <w:r w:rsidR="00086C8B">
        <w:rPr>
          <w:rFonts w:ascii="Times New Roman" w:hAnsi="Times New Roman" w:cs="Times New Roman"/>
          <w:iCs/>
        </w:rPr>
        <w:lastRenderedPageBreak/>
        <w:t xml:space="preserve">unemployment rate respectively.  </w:t>
      </w:r>
      <w:r w:rsidR="00086C8B" w:rsidRPr="006D74D8">
        <w:rPr>
          <w:rFonts w:ascii="Times New Roman" w:hAnsi="Times New Roman" w:cs="Times New Roman"/>
          <w:i/>
          <w:iCs/>
        </w:rPr>
        <w:t>RE</w:t>
      </w:r>
      <w:r w:rsidR="00086C8B">
        <w:rPr>
          <w:rFonts w:ascii="Times New Roman" w:hAnsi="Times New Roman" w:cs="Times New Roman"/>
          <w:iCs/>
        </w:rPr>
        <w:t xml:space="preserve"> is the respondent’s personal employment status, equaling 1 if employed and zero otherwise.  </w:t>
      </w:r>
      <w:r w:rsidR="00086C8B" w:rsidRPr="006D74D8">
        <w:rPr>
          <w:rFonts w:ascii="Times New Roman" w:hAnsi="Times New Roman" w:cs="Times New Roman"/>
          <w:i/>
          <w:iCs/>
        </w:rPr>
        <w:t>SPS</w:t>
      </w:r>
      <w:r w:rsidR="00086C8B">
        <w:rPr>
          <w:rFonts w:ascii="Times New Roman" w:hAnsi="Times New Roman" w:cs="Times New Roman"/>
          <w:iCs/>
        </w:rPr>
        <w:t xml:space="preserve"> is a vector of binary variables assessing the respondent’s evaluation of Spain’s national political situation, with </w:t>
      </w:r>
      <w:r w:rsidR="006D74D8">
        <w:rPr>
          <w:rFonts w:ascii="Times New Roman" w:hAnsi="Times New Roman" w:cs="Times New Roman"/>
          <w:iCs/>
        </w:rPr>
        <w:t xml:space="preserve">five categories: </w:t>
      </w:r>
      <w:r w:rsidR="006D74D8" w:rsidRPr="006D74D8">
        <w:rPr>
          <w:rFonts w:ascii="Times New Roman" w:hAnsi="Times New Roman" w:cs="Times New Roman"/>
          <w:i/>
          <w:iCs/>
        </w:rPr>
        <w:t>Very Good</w:t>
      </w:r>
      <w:r w:rsidR="006D74D8">
        <w:rPr>
          <w:rFonts w:ascii="Times New Roman" w:hAnsi="Times New Roman" w:cs="Times New Roman"/>
          <w:iCs/>
        </w:rPr>
        <w:t xml:space="preserve">, </w:t>
      </w:r>
      <w:r w:rsidR="006D74D8" w:rsidRPr="006D74D8">
        <w:rPr>
          <w:rFonts w:ascii="Times New Roman" w:hAnsi="Times New Roman" w:cs="Times New Roman"/>
          <w:i/>
          <w:iCs/>
        </w:rPr>
        <w:t>Good</w:t>
      </w:r>
      <w:r w:rsidR="00DB15A0">
        <w:rPr>
          <w:rFonts w:ascii="Times New Roman" w:hAnsi="Times New Roman" w:cs="Times New Roman"/>
          <w:i/>
          <w:iCs/>
        </w:rPr>
        <w:t xml:space="preserve"> </w:t>
      </w:r>
      <w:r w:rsidR="00DB15A0">
        <w:rPr>
          <w:rFonts w:ascii="Times New Roman" w:hAnsi="Times New Roman" w:cs="Times New Roman"/>
          <w:iCs/>
        </w:rPr>
        <w:t>(omitted)</w:t>
      </w:r>
      <w:r w:rsidR="006D74D8">
        <w:rPr>
          <w:rFonts w:ascii="Times New Roman" w:hAnsi="Times New Roman" w:cs="Times New Roman"/>
          <w:iCs/>
        </w:rPr>
        <w:t xml:space="preserve">, </w:t>
      </w:r>
      <w:r w:rsidR="006D74D8" w:rsidRPr="006D74D8">
        <w:rPr>
          <w:rFonts w:ascii="Times New Roman" w:hAnsi="Times New Roman" w:cs="Times New Roman"/>
          <w:i/>
          <w:iCs/>
        </w:rPr>
        <w:t>Neither Good nor Bad</w:t>
      </w:r>
      <w:r w:rsidR="006D74D8">
        <w:rPr>
          <w:rFonts w:ascii="Times New Roman" w:hAnsi="Times New Roman" w:cs="Times New Roman"/>
          <w:iCs/>
        </w:rPr>
        <w:t xml:space="preserve">, </w:t>
      </w:r>
      <w:r w:rsidR="006D74D8" w:rsidRPr="006D74D8">
        <w:rPr>
          <w:rFonts w:ascii="Times New Roman" w:hAnsi="Times New Roman" w:cs="Times New Roman"/>
          <w:i/>
          <w:iCs/>
        </w:rPr>
        <w:t>Bad</w:t>
      </w:r>
      <w:r w:rsidR="006D74D8">
        <w:rPr>
          <w:rFonts w:ascii="Times New Roman" w:hAnsi="Times New Roman" w:cs="Times New Roman"/>
          <w:iCs/>
        </w:rPr>
        <w:t xml:space="preserve">, and </w:t>
      </w:r>
      <w:r w:rsidR="006D74D8" w:rsidRPr="006D74D8">
        <w:rPr>
          <w:rFonts w:ascii="Times New Roman" w:hAnsi="Times New Roman" w:cs="Times New Roman"/>
          <w:i/>
          <w:iCs/>
        </w:rPr>
        <w:t>Very Bad</w:t>
      </w:r>
      <w:r w:rsidR="006D74D8">
        <w:rPr>
          <w:rFonts w:ascii="Times New Roman" w:hAnsi="Times New Roman" w:cs="Times New Roman"/>
          <w:iCs/>
        </w:rPr>
        <w:t xml:space="preserve">.  </w:t>
      </w:r>
      <w:r w:rsidR="00DB15A0" w:rsidRPr="00DB15A0">
        <w:rPr>
          <w:rFonts w:ascii="Times New Roman" w:hAnsi="Times New Roman" w:cs="Times New Roman"/>
          <w:i/>
          <w:iCs/>
        </w:rPr>
        <w:t>Good</w:t>
      </w:r>
      <w:r w:rsidR="00DB15A0">
        <w:rPr>
          <w:rFonts w:ascii="Times New Roman" w:hAnsi="Times New Roman" w:cs="Times New Roman"/>
          <w:iCs/>
        </w:rPr>
        <w:t xml:space="preserve"> is omitted in place of </w:t>
      </w:r>
      <w:r w:rsidR="00DB15A0" w:rsidRPr="00DB15A0">
        <w:rPr>
          <w:rFonts w:ascii="Times New Roman" w:hAnsi="Times New Roman" w:cs="Times New Roman"/>
          <w:i/>
          <w:iCs/>
        </w:rPr>
        <w:t>Very Good</w:t>
      </w:r>
      <w:r w:rsidR="00DB15A0">
        <w:rPr>
          <w:rFonts w:ascii="Times New Roman" w:hAnsi="Times New Roman" w:cs="Times New Roman"/>
          <w:iCs/>
        </w:rPr>
        <w:t xml:space="preserve"> due to </w:t>
      </w:r>
      <w:r w:rsidR="00DB15A0" w:rsidRPr="000753FF">
        <w:rPr>
          <w:rFonts w:ascii="Times New Roman" w:hAnsi="Times New Roman" w:cs="Times New Roman"/>
          <w:iCs/>
        </w:rPr>
        <w:t xml:space="preserve">less than 1% of the sample selecting the response </w:t>
      </w:r>
      <w:r w:rsidR="00DB15A0" w:rsidRPr="000753FF">
        <w:rPr>
          <w:rFonts w:ascii="Times New Roman" w:hAnsi="Times New Roman" w:cs="Times New Roman"/>
          <w:i/>
          <w:iCs/>
        </w:rPr>
        <w:t>Very Good</w:t>
      </w:r>
      <w:r w:rsidR="00DB15A0" w:rsidRPr="000753FF">
        <w:rPr>
          <w:rFonts w:ascii="Times New Roman" w:hAnsi="Times New Roman" w:cs="Times New Roman"/>
          <w:iCs/>
        </w:rPr>
        <w:t>.</w:t>
      </w:r>
      <w:r w:rsidR="00DB15A0">
        <w:rPr>
          <w:rFonts w:ascii="Times New Roman" w:hAnsi="Times New Roman" w:cs="Times New Roman"/>
          <w:iCs/>
        </w:rPr>
        <w:t xml:space="preserve">  </w:t>
      </w:r>
      <w:r w:rsidR="006D74D8" w:rsidRPr="006D74D8">
        <w:rPr>
          <w:rFonts w:ascii="Times New Roman" w:hAnsi="Times New Roman" w:cs="Times New Roman"/>
          <w:i/>
          <w:iCs/>
        </w:rPr>
        <w:t>EDUC</w:t>
      </w:r>
      <w:r w:rsidR="006D74D8">
        <w:rPr>
          <w:rFonts w:ascii="Times New Roman" w:hAnsi="Times New Roman" w:cs="Times New Roman"/>
          <w:iCs/>
        </w:rPr>
        <w:t xml:space="preserve"> is a vector of binary variables accounting for the respondent’s education level, with categories: </w:t>
      </w:r>
      <w:r w:rsidR="006D74D8" w:rsidRPr="006D74D8">
        <w:rPr>
          <w:rFonts w:ascii="Times New Roman" w:hAnsi="Times New Roman" w:cs="Times New Roman"/>
          <w:i/>
          <w:iCs/>
        </w:rPr>
        <w:t>Less than Compulsory Education</w:t>
      </w:r>
      <w:r w:rsidR="006D74D8">
        <w:rPr>
          <w:rFonts w:ascii="Times New Roman" w:hAnsi="Times New Roman" w:cs="Times New Roman"/>
          <w:iCs/>
        </w:rPr>
        <w:t xml:space="preserve"> (omitted), </w:t>
      </w:r>
      <w:r w:rsidR="006D74D8" w:rsidRPr="006D74D8">
        <w:rPr>
          <w:rFonts w:ascii="Times New Roman" w:hAnsi="Times New Roman" w:cs="Times New Roman"/>
          <w:i/>
          <w:iCs/>
        </w:rPr>
        <w:t>Compulsory Education</w:t>
      </w:r>
      <w:r w:rsidR="006D74D8">
        <w:rPr>
          <w:rFonts w:ascii="Times New Roman" w:hAnsi="Times New Roman" w:cs="Times New Roman"/>
          <w:iCs/>
        </w:rPr>
        <w:t xml:space="preserve">, </w:t>
      </w:r>
      <w:r w:rsidR="006D74D8" w:rsidRPr="006D74D8">
        <w:rPr>
          <w:rFonts w:ascii="Times New Roman" w:hAnsi="Times New Roman" w:cs="Times New Roman"/>
          <w:i/>
          <w:iCs/>
        </w:rPr>
        <w:t>Vocational or Pre-University</w:t>
      </w:r>
      <w:r w:rsidR="006D74D8">
        <w:rPr>
          <w:rFonts w:ascii="Times New Roman" w:hAnsi="Times New Roman" w:cs="Times New Roman"/>
          <w:iCs/>
        </w:rPr>
        <w:t xml:space="preserve">, and </w:t>
      </w:r>
      <w:r w:rsidR="006D74D8" w:rsidRPr="006D74D8">
        <w:rPr>
          <w:rFonts w:ascii="Times New Roman" w:hAnsi="Times New Roman" w:cs="Times New Roman"/>
          <w:i/>
          <w:iCs/>
        </w:rPr>
        <w:t>University</w:t>
      </w:r>
      <w:r w:rsidR="006D74D8">
        <w:rPr>
          <w:rFonts w:ascii="Times New Roman" w:hAnsi="Times New Roman" w:cs="Times New Roman"/>
          <w:iCs/>
        </w:rPr>
        <w:t xml:space="preserve">.  </w:t>
      </w:r>
      <w:r w:rsidR="008E2B3D" w:rsidRPr="008E2B3D">
        <w:rPr>
          <w:rFonts w:ascii="Times New Roman" w:hAnsi="Times New Roman" w:cs="Times New Roman"/>
          <w:i/>
          <w:iCs/>
        </w:rPr>
        <w:t>FEMALE</w:t>
      </w:r>
      <w:r w:rsidR="008E2B3D">
        <w:rPr>
          <w:rFonts w:ascii="Times New Roman" w:hAnsi="Times New Roman" w:cs="Times New Roman"/>
          <w:iCs/>
        </w:rPr>
        <w:t xml:space="preserve"> is a dichotomous variable equaling 1 if the respondent is fe</w:t>
      </w:r>
      <w:r w:rsidR="004A4FBB">
        <w:rPr>
          <w:rFonts w:ascii="Times New Roman" w:hAnsi="Times New Roman" w:cs="Times New Roman"/>
          <w:iCs/>
        </w:rPr>
        <w:t xml:space="preserve">male and zero if male.  </w:t>
      </w:r>
      <w:r w:rsidR="004A4FBB" w:rsidRPr="004A4FBB">
        <w:rPr>
          <w:rFonts w:ascii="Times New Roman" w:hAnsi="Times New Roman" w:cs="Times New Roman"/>
          <w:i/>
          <w:iCs/>
        </w:rPr>
        <w:t>AGE</w:t>
      </w:r>
      <w:r w:rsidR="004A4FBB">
        <w:rPr>
          <w:rFonts w:ascii="Times New Roman" w:hAnsi="Times New Roman" w:cs="Times New Roman"/>
          <w:iCs/>
        </w:rPr>
        <w:t xml:space="preserve"> is a linear continuous variable accounting for the respondent’s age in years; </w:t>
      </w:r>
      <w:r w:rsidR="008E2B3D" w:rsidRPr="004A4FBB">
        <w:rPr>
          <w:rFonts w:ascii="Times New Roman" w:hAnsi="Times New Roman" w:cs="Times New Roman"/>
          <w:i/>
          <w:iCs/>
        </w:rPr>
        <w:t>AGE</w:t>
      </w:r>
      <w:r w:rsidR="008E2B3D" w:rsidRPr="004A4FBB">
        <w:rPr>
          <w:rFonts w:ascii="Times New Roman" w:hAnsi="Times New Roman" w:cs="Times New Roman"/>
          <w:i/>
          <w:iCs/>
          <w:vertAlign w:val="superscript"/>
        </w:rPr>
        <w:t>2</w:t>
      </w:r>
      <w:r w:rsidR="008E2B3D">
        <w:rPr>
          <w:rFonts w:ascii="Times New Roman" w:hAnsi="Times New Roman" w:cs="Times New Roman"/>
          <w:iCs/>
          <w:vertAlign w:val="superscript"/>
        </w:rPr>
        <w:t xml:space="preserve"> </w:t>
      </w:r>
      <w:r w:rsidR="004A4FBB">
        <w:rPr>
          <w:rFonts w:ascii="Times New Roman" w:hAnsi="Times New Roman" w:cs="Times New Roman"/>
          <w:iCs/>
        </w:rPr>
        <w:t xml:space="preserve">is included due to an expected non-linear relationship between age and desire for independence.  </w:t>
      </w:r>
      <w:r w:rsidR="004A4FBB" w:rsidRPr="00FC1A99">
        <w:rPr>
          <w:rFonts w:ascii="Times New Roman" w:hAnsi="Times New Roman" w:cs="Times New Roman"/>
          <w:i/>
          <w:iCs/>
        </w:rPr>
        <w:t>SR</w:t>
      </w:r>
      <w:r w:rsidR="004A4FBB">
        <w:rPr>
          <w:rFonts w:ascii="Times New Roman" w:hAnsi="Times New Roman" w:cs="Times New Roman"/>
          <w:iCs/>
        </w:rPr>
        <w:t xml:space="preserve"> is continuous variable </w:t>
      </w:r>
      <w:r w:rsidR="00FC1A99">
        <w:rPr>
          <w:rFonts w:ascii="Times New Roman" w:hAnsi="Times New Roman" w:cs="Times New Roman"/>
          <w:iCs/>
        </w:rPr>
        <w:t xml:space="preserve">representing the survey round, a proxy for time, and </w:t>
      </w:r>
      <m:oMath>
        <m:r>
          <w:rPr>
            <w:rFonts w:ascii="Cambria Math" w:hAnsi="Cambria Math" w:cs="Times New Roman"/>
          </w:rPr>
          <m:t>ε</m:t>
        </m:r>
      </m:oMath>
      <w:r w:rsidR="00FC1A99">
        <w:rPr>
          <w:rFonts w:ascii="Times New Roman" w:hAnsi="Times New Roman" w:cs="Times New Roman"/>
        </w:rPr>
        <w:t xml:space="preserve"> is the error term.</w:t>
      </w:r>
    </w:p>
    <w:p w14:paraId="36094DD9" w14:textId="13C53510" w:rsidR="005B67C3" w:rsidRPr="001768BF" w:rsidRDefault="001106A4" w:rsidP="005B67C3">
      <w:pPr>
        <w:spacing w:line="480" w:lineRule="auto"/>
        <w:rPr>
          <w:rFonts w:ascii="Times New Roman" w:hAnsi="Times New Roman" w:cs="Times New Roman"/>
          <w:b/>
        </w:rPr>
      </w:pPr>
      <w:r w:rsidRPr="001768BF">
        <w:rPr>
          <w:rFonts w:ascii="Times New Roman" w:hAnsi="Times New Roman" w:cs="Times New Roman"/>
          <w:b/>
        </w:rPr>
        <w:t>VIII.</w:t>
      </w:r>
      <w:r w:rsidRPr="001768BF">
        <w:rPr>
          <w:rFonts w:ascii="Times New Roman" w:hAnsi="Times New Roman" w:cs="Times New Roman"/>
          <w:b/>
        </w:rPr>
        <w:tab/>
      </w:r>
      <w:r w:rsidR="005B67C3" w:rsidRPr="001768BF">
        <w:rPr>
          <w:rFonts w:ascii="Times New Roman" w:hAnsi="Times New Roman" w:cs="Times New Roman"/>
          <w:b/>
        </w:rPr>
        <w:t>Results and Discussion</w:t>
      </w:r>
    </w:p>
    <w:p w14:paraId="7C364745" w14:textId="61627D4F" w:rsidR="004567BE" w:rsidRDefault="005B67C3" w:rsidP="000C429F">
      <w:pPr>
        <w:spacing w:line="480" w:lineRule="auto"/>
        <w:ind w:firstLine="720"/>
        <w:rPr>
          <w:rFonts w:ascii="Times New Roman" w:hAnsi="Times New Roman" w:cs="Times New Roman"/>
        </w:rPr>
      </w:pPr>
      <w:r w:rsidRPr="001768BF">
        <w:rPr>
          <w:rFonts w:ascii="Times New Roman" w:hAnsi="Times New Roman" w:cs="Times New Roman"/>
          <w:b/>
        </w:rPr>
        <w:t>Table 2</w:t>
      </w:r>
      <w:r w:rsidRPr="001768BF">
        <w:rPr>
          <w:rFonts w:ascii="Times New Roman" w:hAnsi="Times New Roman" w:cs="Times New Roman"/>
        </w:rPr>
        <w:t xml:space="preserve"> presents the </w:t>
      </w:r>
      <w:r w:rsidR="00A63E65" w:rsidRPr="001768BF">
        <w:rPr>
          <w:rFonts w:ascii="Times New Roman" w:hAnsi="Times New Roman" w:cs="Times New Roman"/>
        </w:rPr>
        <w:t>results of the empirical models</w:t>
      </w:r>
      <w:r w:rsidR="00414E68">
        <w:rPr>
          <w:rFonts w:ascii="Times New Roman" w:hAnsi="Times New Roman" w:cs="Times New Roman"/>
        </w:rPr>
        <w:t xml:space="preserve"> estimating the desire of Catalans to become independent</w:t>
      </w:r>
      <w:r w:rsidRPr="001768BF">
        <w:rPr>
          <w:rFonts w:ascii="Times New Roman" w:hAnsi="Times New Roman" w:cs="Times New Roman"/>
        </w:rPr>
        <w:t xml:space="preserve">.  </w:t>
      </w:r>
      <w:r w:rsidR="00A63E65" w:rsidRPr="001768BF">
        <w:rPr>
          <w:rFonts w:ascii="Times New Roman" w:hAnsi="Times New Roman" w:cs="Times New Roman"/>
        </w:rPr>
        <w:t xml:space="preserve">Models 1 and 2 </w:t>
      </w:r>
      <w:r w:rsidRPr="001768BF">
        <w:rPr>
          <w:rFonts w:ascii="Times New Roman" w:hAnsi="Times New Roman" w:cs="Times New Roman"/>
        </w:rPr>
        <w:t xml:space="preserve">have the dependent variable of desire for independence over other levels of self-governance, and </w:t>
      </w:r>
      <w:r w:rsidR="00A63E65" w:rsidRPr="001768BF">
        <w:rPr>
          <w:rFonts w:ascii="Times New Roman" w:hAnsi="Times New Roman" w:cs="Times New Roman"/>
        </w:rPr>
        <w:t xml:space="preserve">Models 3 and 4 </w:t>
      </w:r>
      <w:r w:rsidRPr="001768BF">
        <w:rPr>
          <w:rFonts w:ascii="Times New Roman" w:hAnsi="Times New Roman" w:cs="Times New Roman"/>
        </w:rPr>
        <w:t xml:space="preserve">have the dependent variable of referendum vote for independence.  </w:t>
      </w:r>
      <w:r w:rsidR="00BC6C1A" w:rsidRPr="001768BF">
        <w:rPr>
          <w:rFonts w:ascii="Times New Roman" w:hAnsi="Times New Roman" w:cs="Times New Roman"/>
        </w:rPr>
        <w:t>Models 2 and 4 include an additional control variable,</w:t>
      </w:r>
      <w:r w:rsidR="00A63E65" w:rsidRPr="001768BF">
        <w:rPr>
          <w:rFonts w:ascii="Times New Roman" w:hAnsi="Times New Roman" w:cs="Times New Roman"/>
        </w:rPr>
        <w:t xml:space="preserve"> </w:t>
      </w:r>
      <w:r w:rsidR="006D5EFB" w:rsidRPr="001768BF">
        <w:rPr>
          <w:rFonts w:ascii="Times New Roman" w:hAnsi="Times New Roman" w:cs="Times New Roman"/>
        </w:rPr>
        <w:t>‘</w:t>
      </w:r>
      <w:r w:rsidR="00A63E65" w:rsidRPr="001768BF">
        <w:rPr>
          <w:rFonts w:ascii="Times New Roman" w:hAnsi="Times New Roman" w:cs="Times New Roman"/>
        </w:rPr>
        <w:t xml:space="preserve">attitude towards </w:t>
      </w:r>
      <w:r w:rsidR="001C1F4D" w:rsidRPr="001768BF">
        <w:rPr>
          <w:rFonts w:ascii="Times New Roman" w:hAnsi="Times New Roman" w:cs="Times New Roman"/>
        </w:rPr>
        <w:t xml:space="preserve">Catalonia assuming </w:t>
      </w:r>
      <w:r w:rsidR="00BC6C1A" w:rsidRPr="001768BF">
        <w:rPr>
          <w:rFonts w:ascii="Times New Roman" w:hAnsi="Times New Roman" w:cs="Times New Roman"/>
        </w:rPr>
        <w:t>fiscal policy</w:t>
      </w:r>
      <w:r w:rsidR="001C1F4D" w:rsidRPr="001768BF">
        <w:rPr>
          <w:rFonts w:ascii="Times New Roman" w:hAnsi="Times New Roman" w:cs="Times New Roman"/>
        </w:rPr>
        <w:t>making control</w:t>
      </w:r>
      <w:r w:rsidR="00BC6C1A" w:rsidRPr="001768BF">
        <w:rPr>
          <w:rFonts w:ascii="Times New Roman" w:hAnsi="Times New Roman" w:cs="Times New Roman"/>
        </w:rPr>
        <w:t>’</w:t>
      </w:r>
      <w:r w:rsidR="00576B85" w:rsidRPr="001768BF">
        <w:rPr>
          <w:rFonts w:ascii="Times New Roman" w:hAnsi="Times New Roman" w:cs="Times New Roman"/>
        </w:rPr>
        <w:t xml:space="preserve">, which </w:t>
      </w:r>
      <w:r w:rsidR="00BC6C1A" w:rsidRPr="001768BF">
        <w:rPr>
          <w:rFonts w:ascii="Times New Roman" w:hAnsi="Times New Roman" w:cs="Times New Roman"/>
        </w:rPr>
        <w:t xml:space="preserve">was </w:t>
      </w:r>
      <w:r w:rsidR="00576B85" w:rsidRPr="001768BF">
        <w:rPr>
          <w:rFonts w:ascii="Times New Roman" w:hAnsi="Times New Roman" w:cs="Times New Roman"/>
        </w:rPr>
        <w:t xml:space="preserve">only </w:t>
      </w:r>
      <w:r w:rsidR="00BC6C1A" w:rsidRPr="001768BF">
        <w:rPr>
          <w:rFonts w:ascii="Times New Roman" w:hAnsi="Times New Roman" w:cs="Times New Roman"/>
        </w:rPr>
        <w:t xml:space="preserve">available for </w:t>
      </w:r>
      <w:r w:rsidR="00576B85" w:rsidRPr="001768BF">
        <w:rPr>
          <w:rFonts w:ascii="Times New Roman" w:hAnsi="Times New Roman" w:cs="Times New Roman"/>
        </w:rPr>
        <w:t>some of t</w:t>
      </w:r>
      <w:r w:rsidR="00BC6C1A" w:rsidRPr="001768BF">
        <w:rPr>
          <w:rFonts w:ascii="Times New Roman" w:hAnsi="Times New Roman" w:cs="Times New Roman"/>
        </w:rPr>
        <w:t xml:space="preserve">he </w:t>
      </w:r>
      <w:r w:rsidR="001C1F4D" w:rsidRPr="001768BF">
        <w:rPr>
          <w:rFonts w:ascii="Times New Roman" w:hAnsi="Times New Roman" w:cs="Times New Roman"/>
        </w:rPr>
        <w:t>survey rounds observed</w:t>
      </w:r>
      <w:r w:rsidR="00861287">
        <w:rPr>
          <w:rFonts w:ascii="Times New Roman" w:hAnsi="Times New Roman" w:cs="Times New Roman"/>
        </w:rPr>
        <w:t xml:space="preserve"> resulting in a smaller sample size</w:t>
      </w:r>
      <w:r w:rsidR="00576B85" w:rsidRPr="001768BF">
        <w:rPr>
          <w:rFonts w:ascii="Times New Roman" w:hAnsi="Times New Roman" w:cs="Times New Roman"/>
        </w:rPr>
        <w:t>.</w:t>
      </w:r>
      <w:r w:rsidR="006D5EFB" w:rsidRPr="001768BF">
        <w:rPr>
          <w:rFonts w:ascii="Times New Roman" w:hAnsi="Times New Roman" w:cs="Times New Roman"/>
        </w:rPr>
        <w:t xml:space="preserve"> </w:t>
      </w:r>
    </w:p>
    <w:p w14:paraId="4BE635A1" w14:textId="2479D13E" w:rsidR="00FC1A99" w:rsidRDefault="00FC1A99" w:rsidP="00FC1A99">
      <w:pPr>
        <w:spacing w:line="480" w:lineRule="auto"/>
        <w:ind w:firstLine="720"/>
        <w:rPr>
          <w:rFonts w:ascii="Times New Roman" w:hAnsi="Times New Roman" w:cs="Times New Roman"/>
        </w:rPr>
      </w:pPr>
      <w:r w:rsidRPr="001768BF">
        <w:rPr>
          <w:rFonts w:ascii="Times New Roman" w:hAnsi="Times New Roman" w:cs="Times New Roman"/>
        </w:rPr>
        <w:t xml:space="preserve">The results presented in </w:t>
      </w:r>
      <w:r w:rsidRPr="001768BF">
        <w:rPr>
          <w:rFonts w:ascii="Times New Roman" w:hAnsi="Times New Roman" w:cs="Times New Roman"/>
          <w:b/>
        </w:rPr>
        <w:t>Table 2</w:t>
      </w:r>
      <w:r w:rsidRPr="001768BF">
        <w:rPr>
          <w:rFonts w:ascii="Times New Roman" w:hAnsi="Times New Roman" w:cs="Times New Roman"/>
        </w:rPr>
        <w:t xml:space="preserve"> show that after controlling for a range of factors known to encourage support for secession, </w:t>
      </w:r>
      <w:r>
        <w:rPr>
          <w:rFonts w:ascii="Times New Roman" w:hAnsi="Times New Roman" w:cs="Times New Roman"/>
        </w:rPr>
        <w:t>perceiving the Catalan economy as being stronger than Spain’s is positively and significantly associated with both favoring independence and voting for independence.  Respondents who perceive the Catalan e</w:t>
      </w:r>
      <w:r w:rsidR="00D63BB1">
        <w:rPr>
          <w:rFonts w:ascii="Times New Roman" w:hAnsi="Times New Roman" w:cs="Times New Roman"/>
        </w:rPr>
        <w:t>conomy to be stronger have a 1.4</w:t>
      </w:r>
      <w:r>
        <w:rPr>
          <w:rFonts w:ascii="Times New Roman" w:hAnsi="Times New Roman" w:cs="Times New Roman"/>
        </w:rPr>
        <w:t xml:space="preserve"> percentage point higher probability of preferring independence over those who perceive the </w:t>
      </w:r>
      <w:r>
        <w:rPr>
          <w:rFonts w:ascii="Times New Roman" w:hAnsi="Times New Roman" w:cs="Times New Roman"/>
        </w:rPr>
        <w:lastRenderedPageBreak/>
        <w:t xml:space="preserve">Catalan economic situation to be equal to or worse off than Spain’s. This probability doubles when evaluating pro-independence voting in a referendum. </w:t>
      </w:r>
      <w:r w:rsidRPr="001768BF">
        <w:rPr>
          <w:rFonts w:ascii="Times New Roman" w:hAnsi="Times New Roman" w:cs="Times New Roman"/>
        </w:rPr>
        <w:t xml:space="preserve">Intuition suggests that this </w:t>
      </w:r>
      <w:r>
        <w:rPr>
          <w:rFonts w:ascii="Times New Roman" w:hAnsi="Times New Roman" w:cs="Times New Roman"/>
        </w:rPr>
        <w:t xml:space="preserve">sharp increase in strength of effect </w:t>
      </w:r>
      <w:r w:rsidRPr="001768BF">
        <w:rPr>
          <w:rFonts w:ascii="Times New Roman" w:hAnsi="Times New Roman" w:cs="Times New Roman"/>
        </w:rPr>
        <w:t xml:space="preserve">may be the result of ‘protest’ voting—a vote cast to demonstrate the voter’s dissatisfaction with the status quo, not necessarily a vote truly in favor of independence.   </w:t>
      </w:r>
    </w:p>
    <w:tbl>
      <w:tblPr>
        <w:tblW w:w="9006" w:type="dxa"/>
        <w:jc w:val="center"/>
        <w:tblLayout w:type="fixed"/>
        <w:tblCellMar>
          <w:left w:w="54" w:type="dxa"/>
          <w:right w:w="54" w:type="dxa"/>
        </w:tblCellMar>
        <w:tblLook w:val="0000" w:firstRow="0" w:lastRow="0" w:firstColumn="0" w:lastColumn="0" w:noHBand="0" w:noVBand="0"/>
      </w:tblPr>
      <w:tblGrid>
        <w:gridCol w:w="4974"/>
        <w:gridCol w:w="1008"/>
        <w:gridCol w:w="1008"/>
        <w:gridCol w:w="1008"/>
        <w:gridCol w:w="1008"/>
      </w:tblGrid>
      <w:tr w:rsidR="0059661E" w:rsidRPr="003F5A0A" w14:paraId="56EA312B" w14:textId="77777777" w:rsidTr="00DF39E8">
        <w:trPr>
          <w:trHeight w:val="144"/>
          <w:jc w:val="center"/>
        </w:trPr>
        <w:tc>
          <w:tcPr>
            <w:tcW w:w="9006" w:type="dxa"/>
            <w:gridSpan w:val="5"/>
            <w:tcBorders>
              <w:top w:val="nil"/>
              <w:left w:val="nil"/>
              <w:bottom w:val="double" w:sz="6" w:space="0" w:color="auto"/>
              <w:right w:val="nil"/>
            </w:tcBorders>
          </w:tcPr>
          <w:p w14:paraId="7A98E731" w14:textId="77777777" w:rsidR="0059661E" w:rsidRPr="003F5A0A" w:rsidRDefault="0059661E" w:rsidP="008F3A8D">
            <w:pPr>
              <w:widowControl w:val="0"/>
              <w:autoSpaceDE w:val="0"/>
              <w:autoSpaceDN w:val="0"/>
              <w:adjustRightInd w:val="0"/>
              <w:rPr>
                <w:rFonts w:ascii="Times New Roman" w:hAnsi="Times New Roman" w:cs="Times New Roman"/>
                <w:b/>
                <w:bCs/>
                <w:color w:val="000000"/>
                <w:sz w:val="12"/>
                <w:szCs w:val="12"/>
              </w:rPr>
            </w:pPr>
            <w:r w:rsidRPr="003F5A0A">
              <w:rPr>
                <w:rFonts w:ascii="Times New Roman" w:hAnsi="Times New Roman" w:cs="Times New Roman"/>
                <w:b/>
                <w:bCs/>
                <w:color w:val="000000"/>
                <w:sz w:val="12"/>
                <w:szCs w:val="12"/>
              </w:rPr>
              <w:t>Table 2. Results of OLS Regression Models</w:t>
            </w:r>
          </w:p>
        </w:tc>
      </w:tr>
      <w:tr w:rsidR="0059661E" w:rsidRPr="003F5A0A" w14:paraId="28EE7FE6" w14:textId="77777777" w:rsidTr="00DF39E8">
        <w:trPr>
          <w:trHeight w:val="144"/>
          <w:jc w:val="center"/>
        </w:trPr>
        <w:tc>
          <w:tcPr>
            <w:tcW w:w="4974" w:type="dxa"/>
            <w:vMerge w:val="restart"/>
            <w:tcBorders>
              <w:top w:val="double" w:sz="6" w:space="0" w:color="auto"/>
              <w:left w:val="nil"/>
            </w:tcBorders>
          </w:tcPr>
          <w:p w14:paraId="716D2DE3" w14:textId="77777777" w:rsidR="0059661E" w:rsidRPr="003F5A0A" w:rsidRDefault="0059661E" w:rsidP="008F3A8D">
            <w:pPr>
              <w:widowControl w:val="0"/>
              <w:autoSpaceDE w:val="0"/>
              <w:autoSpaceDN w:val="0"/>
              <w:adjustRightInd w:val="0"/>
              <w:jc w:val="center"/>
              <w:rPr>
                <w:rFonts w:ascii="Times New Roman" w:hAnsi="Times New Roman" w:cs="Times New Roman"/>
                <w:b/>
                <w:bCs/>
                <w:color w:val="000000"/>
                <w:sz w:val="12"/>
                <w:szCs w:val="12"/>
              </w:rPr>
            </w:pPr>
          </w:p>
        </w:tc>
        <w:tc>
          <w:tcPr>
            <w:tcW w:w="2016" w:type="dxa"/>
            <w:gridSpan w:val="2"/>
          </w:tcPr>
          <w:p w14:paraId="0486538E"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Favors Independence</w:t>
            </w:r>
          </w:p>
        </w:tc>
        <w:tc>
          <w:tcPr>
            <w:tcW w:w="2016" w:type="dxa"/>
            <w:gridSpan w:val="2"/>
            <w:tcBorders>
              <w:right w:val="nil"/>
            </w:tcBorders>
          </w:tcPr>
          <w:p w14:paraId="30402C41"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Referendum Vote is Pro-Independence</w:t>
            </w:r>
          </w:p>
        </w:tc>
      </w:tr>
      <w:tr w:rsidR="0059661E" w:rsidRPr="003F5A0A" w14:paraId="00503028" w14:textId="77777777" w:rsidTr="00DF39E8">
        <w:trPr>
          <w:trHeight w:val="90"/>
          <w:jc w:val="center"/>
        </w:trPr>
        <w:tc>
          <w:tcPr>
            <w:tcW w:w="4974" w:type="dxa"/>
            <w:vMerge/>
            <w:tcBorders>
              <w:left w:val="nil"/>
              <w:bottom w:val="single" w:sz="6" w:space="0" w:color="auto"/>
            </w:tcBorders>
          </w:tcPr>
          <w:p w14:paraId="60AD5C91" w14:textId="77777777" w:rsidR="0059661E" w:rsidRPr="003F5A0A" w:rsidRDefault="0059661E" w:rsidP="008F3A8D">
            <w:pPr>
              <w:widowControl w:val="0"/>
              <w:autoSpaceDE w:val="0"/>
              <w:autoSpaceDN w:val="0"/>
              <w:adjustRightInd w:val="0"/>
              <w:jc w:val="center"/>
              <w:rPr>
                <w:rFonts w:ascii="Times New Roman" w:hAnsi="Times New Roman" w:cs="Times New Roman"/>
                <w:b/>
                <w:bCs/>
                <w:color w:val="000000"/>
                <w:sz w:val="12"/>
                <w:szCs w:val="12"/>
              </w:rPr>
            </w:pPr>
          </w:p>
        </w:tc>
        <w:tc>
          <w:tcPr>
            <w:tcW w:w="1008" w:type="dxa"/>
            <w:tcBorders>
              <w:top w:val="nil"/>
              <w:bottom w:val="single" w:sz="4" w:space="0" w:color="auto"/>
            </w:tcBorders>
          </w:tcPr>
          <w:p w14:paraId="75C5017C"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OLS (1)</w:t>
            </w:r>
          </w:p>
        </w:tc>
        <w:tc>
          <w:tcPr>
            <w:tcW w:w="1008" w:type="dxa"/>
            <w:tcBorders>
              <w:top w:val="nil"/>
              <w:bottom w:val="single" w:sz="4" w:space="0" w:color="auto"/>
              <w:right w:val="single" w:sz="4" w:space="0" w:color="auto"/>
            </w:tcBorders>
          </w:tcPr>
          <w:p w14:paraId="21D6F7F2"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OLS (2)</w:t>
            </w:r>
          </w:p>
        </w:tc>
        <w:tc>
          <w:tcPr>
            <w:tcW w:w="1008" w:type="dxa"/>
            <w:tcBorders>
              <w:top w:val="nil"/>
              <w:left w:val="single" w:sz="4" w:space="0" w:color="auto"/>
              <w:bottom w:val="single" w:sz="4" w:space="0" w:color="auto"/>
            </w:tcBorders>
          </w:tcPr>
          <w:p w14:paraId="4EF2C92B"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OLS (3)</w:t>
            </w:r>
          </w:p>
        </w:tc>
        <w:tc>
          <w:tcPr>
            <w:tcW w:w="1008" w:type="dxa"/>
            <w:tcBorders>
              <w:top w:val="nil"/>
              <w:bottom w:val="single" w:sz="4" w:space="0" w:color="auto"/>
              <w:right w:val="nil"/>
            </w:tcBorders>
          </w:tcPr>
          <w:p w14:paraId="531C50AF"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OLS (4)</w:t>
            </w:r>
          </w:p>
        </w:tc>
      </w:tr>
      <w:tr w:rsidR="0059661E" w:rsidRPr="003F5A0A" w14:paraId="2613BC0E" w14:textId="77777777" w:rsidTr="00DF39E8">
        <w:trPr>
          <w:trHeight w:val="246"/>
          <w:jc w:val="center"/>
        </w:trPr>
        <w:tc>
          <w:tcPr>
            <w:tcW w:w="4974" w:type="dxa"/>
            <w:tcBorders>
              <w:top w:val="nil"/>
              <w:left w:val="nil"/>
              <w:bottom w:val="nil"/>
            </w:tcBorders>
          </w:tcPr>
          <w:p w14:paraId="1F541532" w14:textId="77777777" w:rsidR="0059661E" w:rsidRPr="003F5A0A" w:rsidRDefault="0059661E" w:rsidP="008F3A8D">
            <w:pPr>
              <w:widowControl w:val="0"/>
              <w:autoSpaceDE w:val="0"/>
              <w:autoSpaceDN w:val="0"/>
              <w:adjustRightInd w:val="0"/>
              <w:rPr>
                <w:rFonts w:ascii="Times New Roman" w:hAnsi="Times New Roman" w:cs="Times New Roman"/>
                <w:color w:val="000000"/>
                <w:sz w:val="12"/>
                <w:szCs w:val="12"/>
              </w:rPr>
            </w:pPr>
            <w:r w:rsidRPr="00263DF5">
              <w:rPr>
                <w:rFonts w:ascii="Times New Roman" w:hAnsi="Times New Roman" w:cs="Times New Roman"/>
                <w:color w:val="000000"/>
                <w:sz w:val="12"/>
                <w:szCs w:val="12"/>
              </w:rPr>
              <w:t>Catalan Economy Perceived as Stronger than Spain's</w:t>
            </w:r>
            <w:r w:rsidRPr="003F5A0A">
              <w:rPr>
                <w:rFonts w:ascii="Times New Roman" w:hAnsi="Times New Roman" w:cs="Times New Roman"/>
                <w:color w:val="000000"/>
                <w:sz w:val="12"/>
                <w:szCs w:val="12"/>
              </w:rPr>
              <w:t xml:space="preserve"> </w:t>
            </w:r>
          </w:p>
        </w:tc>
        <w:tc>
          <w:tcPr>
            <w:tcW w:w="1008" w:type="dxa"/>
            <w:tcBorders>
              <w:top w:val="single" w:sz="4" w:space="0" w:color="auto"/>
              <w:bottom w:val="nil"/>
            </w:tcBorders>
          </w:tcPr>
          <w:p w14:paraId="77BDEE83" w14:textId="2E3AF164" w:rsidR="0059661E" w:rsidRPr="003F5A0A" w:rsidRDefault="00F14C05"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0.017</w:t>
            </w:r>
            <w:r w:rsidR="0059661E" w:rsidRPr="003F5A0A">
              <w:rPr>
                <w:rFonts w:ascii="Times New Roman" w:hAnsi="Times New Roman" w:cs="Times New Roman"/>
                <w:color w:val="000000"/>
                <w:sz w:val="12"/>
                <w:szCs w:val="12"/>
              </w:rPr>
              <w:t>***</w:t>
            </w:r>
          </w:p>
          <w:p w14:paraId="4C740D87"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(0.004)</w:t>
            </w:r>
          </w:p>
        </w:tc>
        <w:tc>
          <w:tcPr>
            <w:tcW w:w="1008" w:type="dxa"/>
            <w:tcBorders>
              <w:top w:val="single" w:sz="4" w:space="0" w:color="auto"/>
              <w:bottom w:val="nil"/>
            </w:tcBorders>
          </w:tcPr>
          <w:p w14:paraId="1B37CA4A" w14:textId="7D0CA52C" w:rsidR="0059661E" w:rsidRPr="003F5A0A" w:rsidRDefault="00CC544B"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0.014</w:t>
            </w:r>
            <w:r w:rsidR="0059661E" w:rsidRPr="003F5A0A">
              <w:rPr>
                <w:rFonts w:ascii="Times New Roman" w:hAnsi="Times New Roman" w:cs="Times New Roman"/>
                <w:color w:val="000000"/>
                <w:sz w:val="12"/>
                <w:szCs w:val="12"/>
              </w:rPr>
              <w:t>**</w:t>
            </w:r>
          </w:p>
          <w:p w14:paraId="46582EFB"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(0.006)</w:t>
            </w:r>
          </w:p>
        </w:tc>
        <w:tc>
          <w:tcPr>
            <w:tcW w:w="1008" w:type="dxa"/>
            <w:tcBorders>
              <w:top w:val="single" w:sz="4" w:space="0" w:color="auto"/>
              <w:bottom w:val="nil"/>
            </w:tcBorders>
          </w:tcPr>
          <w:p w14:paraId="400F3291"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0.047***</w:t>
            </w:r>
          </w:p>
          <w:p w14:paraId="2213C749"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(0.005)</w:t>
            </w:r>
          </w:p>
        </w:tc>
        <w:tc>
          <w:tcPr>
            <w:tcW w:w="1008" w:type="dxa"/>
            <w:tcBorders>
              <w:top w:val="single" w:sz="4" w:space="0" w:color="auto"/>
              <w:bottom w:val="nil"/>
              <w:right w:val="nil"/>
            </w:tcBorders>
          </w:tcPr>
          <w:p w14:paraId="6BD0F07E" w14:textId="2CB93F7E" w:rsidR="0059661E" w:rsidRPr="003F5A0A" w:rsidRDefault="00E434B0"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0.031</w:t>
            </w:r>
            <w:r w:rsidR="0059661E" w:rsidRPr="003F5A0A">
              <w:rPr>
                <w:rFonts w:ascii="Times New Roman" w:hAnsi="Times New Roman" w:cs="Times New Roman"/>
                <w:color w:val="000000"/>
                <w:sz w:val="12"/>
                <w:szCs w:val="12"/>
              </w:rPr>
              <w:t>***</w:t>
            </w:r>
          </w:p>
          <w:p w14:paraId="49A6FBB9"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(0.005)</w:t>
            </w:r>
          </w:p>
        </w:tc>
      </w:tr>
      <w:tr w:rsidR="0059661E" w:rsidRPr="003F5A0A" w14:paraId="5B2D8F01" w14:textId="77777777" w:rsidTr="00DF39E8">
        <w:trPr>
          <w:trHeight w:val="180"/>
          <w:jc w:val="center"/>
        </w:trPr>
        <w:tc>
          <w:tcPr>
            <w:tcW w:w="4974" w:type="dxa"/>
            <w:tcBorders>
              <w:top w:val="nil"/>
              <w:left w:val="nil"/>
              <w:bottom w:val="nil"/>
            </w:tcBorders>
          </w:tcPr>
          <w:p w14:paraId="5E222260" w14:textId="46394913" w:rsidR="0059661E" w:rsidRPr="003F5A0A" w:rsidRDefault="0059661E" w:rsidP="003F5A0A">
            <w:pPr>
              <w:widowControl w:val="0"/>
              <w:autoSpaceDE w:val="0"/>
              <w:autoSpaceDN w:val="0"/>
              <w:adjustRightInd w:val="0"/>
              <w:rPr>
                <w:rFonts w:ascii="Times New Roman" w:hAnsi="Times New Roman" w:cs="Times New Roman"/>
                <w:color w:val="000000"/>
                <w:sz w:val="12"/>
                <w:szCs w:val="12"/>
              </w:rPr>
            </w:pPr>
            <w:r w:rsidRPr="003F5A0A">
              <w:rPr>
                <w:rFonts w:ascii="Times New Roman" w:hAnsi="Times New Roman" w:cs="Times New Roman"/>
                <w:color w:val="000000"/>
                <w:sz w:val="12"/>
                <w:szCs w:val="12"/>
              </w:rPr>
              <w:t>Attitude towards Catalonia Assuming Fiscal Policymaking Control</w:t>
            </w:r>
            <w:r w:rsidR="00DC2751" w:rsidRPr="003F5A0A">
              <w:rPr>
                <w:rFonts w:ascii="Times New Roman" w:hAnsi="Times New Roman" w:cs="Times New Roman"/>
                <w:color w:val="000000"/>
                <w:sz w:val="12"/>
                <w:szCs w:val="12"/>
              </w:rPr>
              <w:t xml:space="preserve"> (Omitted: </w:t>
            </w:r>
            <w:r w:rsidR="003F5A0A">
              <w:rPr>
                <w:rFonts w:ascii="Times New Roman" w:hAnsi="Times New Roman" w:cs="Times New Roman"/>
                <w:color w:val="000000"/>
                <w:sz w:val="12"/>
                <w:szCs w:val="12"/>
              </w:rPr>
              <w:t>Totally A</w:t>
            </w:r>
            <w:r w:rsidR="00DC2751" w:rsidRPr="003F5A0A">
              <w:rPr>
                <w:rFonts w:ascii="Times New Roman" w:hAnsi="Times New Roman" w:cs="Times New Roman"/>
                <w:color w:val="000000"/>
                <w:sz w:val="12"/>
                <w:szCs w:val="12"/>
              </w:rPr>
              <w:t>gainst)</w:t>
            </w:r>
          </w:p>
        </w:tc>
        <w:tc>
          <w:tcPr>
            <w:tcW w:w="1008" w:type="dxa"/>
            <w:tcBorders>
              <w:top w:val="nil"/>
              <w:bottom w:val="nil"/>
            </w:tcBorders>
          </w:tcPr>
          <w:p w14:paraId="5E8DAD0B" w14:textId="77777777" w:rsidR="0059661E" w:rsidRPr="003F5A0A" w:rsidRDefault="0059661E" w:rsidP="008F3A8D">
            <w:pPr>
              <w:widowControl w:val="0"/>
              <w:autoSpaceDE w:val="0"/>
              <w:autoSpaceDN w:val="0"/>
              <w:adjustRightInd w:val="0"/>
              <w:rPr>
                <w:rFonts w:ascii="Times New Roman" w:hAnsi="Times New Roman" w:cs="Times New Roman"/>
                <w:color w:val="000000"/>
                <w:sz w:val="12"/>
                <w:szCs w:val="12"/>
              </w:rPr>
            </w:pPr>
          </w:p>
        </w:tc>
        <w:tc>
          <w:tcPr>
            <w:tcW w:w="1008" w:type="dxa"/>
            <w:tcBorders>
              <w:top w:val="nil"/>
              <w:bottom w:val="nil"/>
            </w:tcBorders>
          </w:tcPr>
          <w:p w14:paraId="7C34559C"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p>
        </w:tc>
        <w:tc>
          <w:tcPr>
            <w:tcW w:w="1008" w:type="dxa"/>
            <w:tcBorders>
              <w:top w:val="nil"/>
              <w:bottom w:val="nil"/>
            </w:tcBorders>
          </w:tcPr>
          <w:p w14:paraId="7EC540F9" w14:textId="77777777" w:rsidR="0059661E" w:rsidRPr="003F5A0A" w:rsidRDefault="0059661E" w:rsidP="008F3A8D">
            <w:pPr>
              <w:widowControl w:val="0"/>
              <w:autoSpaceDE w:val="0"/>
              <w:autoSpaceDN w:val="0"/>
              <w:adjustRightInd w:val="0"/>
              <w:rPr>
                <w:rFonts w:ascii="Times New Roman" w:hAnsi="Times New Roman" w:cs="Times New Roman"/>
                <w:color w:val="000000"/>
                <w:sz w:val="12"/>
                <w:szCs w:val="12"/>
              </w:rPr>
            </w:pPr>
          </w:p>
        </w:tc>
        <w:tc>
          <w:tcPr>
            <w:tcW w:w="1008" w:type="dxa"/>
            <w:tcBorders>
              <w:top w:val="nil"/>
              <w:bottom w:val="nil"/>
              <w:right w:val="nil"/>
            </w:tcBorders>
          </w:tcPr>
          <w:p w14:paraId="705A81AC"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p>
        </w:tc>
      </w:tr>
      <w:tr w:rsidR="0059661E" w:rsidRPr="003F5A0A" w14:paraId="17BFA8A6" w14:textId="77777777" w:rsidTr="00DF39E8">
        <w:trPr>
          <w:trHeight w:val="234"/>
          <w:jc w:val="center"/>
        </w:trPr>
        <w:tc>
          <w:tcPr>
            <w:tcW w:w="4974" w:type="dxa"/>
            <w:tcBorders>
              <w:top w:val="nil"/>
              <w:left w:val="nil"/>
              <w:bottom w:val="nil"/>
            </w:tcBorders>
          </w:tcPr>
          <w:p w14:paraId="7DD40C60" w14:textId="77777777" w:rsidR="0059661E" w:rsidRPr="003F5A0A" w:rsidRDefault="0059661E" w:rsidP="008A2010">
            <w:pPr>
              <w:widowControl w:val="0"/>
              <w:autoSpaceDE w:val="0"/>
              <w:autoSpaceDN w:val="0"/>
              <w:adjustRightInd w:val="0"/>
              <w:ind w:left="270"/>
              <w:rPr>
                <w:rFonts w:ascii="Times New Roman" w:hAnsi="Times New Roman" w:cs="Times New Roman"/>
                <w:color w:val="000000"/>
                <w:sz w:val="12"/>
                <w:szCs w:val="12"/>
              </w:rPr>
            </w:pPr>
            <w:r w:rsidRPr="003F5A0A">
              <w:rPr>
                <w:rFonts w:ascii="Times New Roman" w:hAnsi="Times New Roman" w:cs="Times New Roman"/>
                <w:color w:val="000000"/>
                <w:sz w:val="12"/>
                <w:szCs w:val="12"/>
              </w:rPr>
              <w:t>Quite Against</w:t>
            </w:r>
          </w:p>
        </w:tc>
        <w:tc>
          <w:tcPr>
            <w:tcW w:w="1008" w:type="dxa"/>
            <w:tcBorders>
              <w:top w:val="nil"/>
              <w:bottom w:val="nil"/>
            </w:tcBorders>
          </w:tcPr>
          <w:p w14:paraId="4AEBB81C" w14:textId="77777777" w:rsidR="0059661E" w:rsidRPr="003F5A0A" w:rsidRDefault="0059661E" w:rsidP="008F3A8D">
            <w:pPr>
              <w:widowControl w:val="0"/>
              <w:autoSpaceDE w:val="0"/>
              <w:autoSpaceDN w:val="0"/>
              <w:adjustRightInd w:val="0"/>
              <w:rPr>
                <w:rFonts w:ascii="Times New Roman" w:hAnsi="Times New Roman" w:cs="Times New Roman"/>
                <w:color w:val="000000"/>
                <w:sz w:val="12"/>
                <w:szCs w:val="12"/>
              </w:rPr>
            </w:pPr>
          </w:p>
        </w:tc>
        <w:tc>
          <w:tcPr>
            <w:tcW w:w="1008" w:type="dxa"/>
            <w:tcBorders>
              <w:top w:val="nil"/>
              <w:bottom w:val="nil"/>
            </w:tcBorders>
          </w:tcPr>
          <w:p w14:paraId="5002E01D" w14:textId="7B8910B3"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-0.</w:t>
            </w:r>
            <w:r w:rsidR="00CC544B">
              <w:rPr>
                <w:rFonts w:ascii="Times New Roman" w:hAnsi="Times New Roman" w:cs="Times New Roman"/>
                <w:color w:val="000000"/>
                <w:sz w:val="12"/>
                <w:szCs w:val="12"/>
              </w:rPr>
              <w:t>016</w:t>
            </w:r>
          </w:p>
          <w:p w14:paraId="195C9F7D"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(0.014)</w:t>
            </w:r>
          </w:p>
        </w:tc>
        <w:tc>
          <w:tcPr>
            <w:tcW w:w="1008" w:type="dxa"/>
            <w:tcBorders>
              <w:top w:val="nil"/>
              <w:bottom w:val="nil"/>
            </w:tcBorders>
          </w:tcPr>
          <w:p w14:paraId="115F47EB" w14:textId="77777777" w:rsidR="0059661E" w:rsidRPr="003F5A0A" w:rsidRDefault="0059661E" w:rsidP="008F3A8D">
            <w:pPr>
              <w:widowControl w:val="0"/>
              <w:autoSpaceDE w:val="0"/>
              <w:autoSpaceDN w:val="0"/>
              <w:adjustRightInd w:val="0"/>
              <w:rPr>
                <w:rFonts w:ascii="Times New Roman" w:hAnsi="Times New Roman" w:cs="Times New Roman"/>
                <w:color w:val="000000"/>
                <w:sz w:val="12"/>
                <w:szCs w:val="12"/>
              </w:rPr>
            </w:pPr>
          </w:p>
        </w:tc>
        <w:tc>
          <w:tcPr>
            <w:tcW w:w="1008" w:type="dxa"/>
            <w:tcBorders>
              <w:top w:val="nil"/>
              <w:bottom w:val="nil"/>
              <w:right w:val="nil"/>
            </w:tcBorders>
          </w:tcPr>
          <w:p w14:paraId="0F56BD1E" w14:textId="0A326370" w:rsidR="0059661E" w:rsidRPr="003F5A0A" w:rsidRDefault="00E434B0"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0.005</w:t>
            </w:r>
          </w:p>
          <w:p w14:paraId="0DA1EAF6" w14:textId="69B20314" w:rsidR="0059661E" w:rsidRPr="003F5A0A" w:rsidRDefault="00E434B0"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(0.013</w:t>
            </w:r>
            <w:r w:rsidR="0059661E" w:rsidRPr="003F5A0A">
              <w:rPr>
                <w:rFonts w:ascii="Times New Roman" w:hAnsi="Times New Roman" w:cs="Times New Roman"/>
                <w:color w:val="000000"/>
                <w:sz w:val="12"/>
                <w:szCs w:val="12"/>
              </w:rPr>
              <w:t>)</w:t>
            </w:r>
          </w:p>
        </w:tc>
      </w:tr>
      <w:tr w:rsidR="0059661E" w:rsidRPr="003F5A0A" w14:paraId="681D9582" w14:textId="77777777" w:rsidTr="00DF39E8">
        <w:trPr>
          <w:trHeight w:val="270"/>
          <w:jc w:val="center"/>
        </w:trPr>
        <w:tc>
          <w:tcPr>
            <w:tcW w:w="4974" w:type="dxa"/>
            <w:tcBorders>
              <w:top w:val="nil"/>
              <w:left w:val="nil"/>
              <w:bottom w:val="nil"/>
            </w:tcBorders>
          </w:tcPr>
          <w:p w14:paraId="2EB5B482" w14:textId="77777777" w:rsidR="0059661E" w:rsidRPr="003F5A0A" w:rsidRDefault="0059661E" w:rsidP="008A2010">
            <w:pPr>
              <w:widowControl w:val="0"/>
              <w:autoSpaceDE w:val="0"/>
              <w:autoSpaceDN w:val="0"/>
              <w:adjustRightInd w:val="0"/>
              <w:ind w:left="270"/>
              <w:rPr>
                <w:rFonts w:ascii="Times New Roman" w:hAnsi="Times New Roman" w:cs="Times New Roman"/>
                <w:color w:val="000000"/>
                <w:sz w:val="12"/>
                <w:szCs w:val="12"/>
              </w:rPr>
            </w:pPr>
            <w:r w:rsidRPr="003F5A0A">
              <w:rPr>
                <w:rFonts w:ascii="Times New Roman" w:hAnsi="Times New Roman" w:cs="Times New Roman"/>
                <w:color w:val="000000"/>
                <w:sz w:val="12"/>
                <w:szCs w:val="12"/>
              </w:rPr>
              <w:t>Quite in Favor</w:t>
            </w:r>
          </w:p>
        </w:tc>
        <w:tc>
          <w:tcPr>
            <w:tcW w:w="1008" w:type="dxa"/>
            <w:tcBorders>
              <w:top w:val="nil"/>
              <w:bottom w:val="nil"/>
            </w:tcBorders>
          </w:tcPr>
          <w:p w14:paraId="0BDAAEA7" w14:textId="77777777" w:rsidR="0059661E" w:rsidRPr="003F5A0A" w:rsidRDefault="0059661E" w:rsidP="008F3A8D">
            <w:pPr>
              <w:widowControl w:val="0"/>
              <w:autoSpaceDE w:val="0"/>
              <w:autoSpaceDN w:val="0"/>
              <w:adjustRightInd w:val="0"/>
              <w:rPr>
                <w:rFonts w:ascii="Times New Roman" w:hAnsi="Times New Roman" w:cs="Times New Roman"/>
                <w:color w:val="000000"/>
                <w:sz w:val="12"/>
                <w:szCs w:val="12"/>
              </w:rPr>
            </w:pPr>
          </w:p>
        </w:tc>
        <w:tc>
          <w:tcPr>
            <w:tcW w:w="1008" w:type="dxa"/>
            <w:tcBorders>
              <w:top w:val="nil"/>
              <w:bottom w:val="nil"/>
            </w:tcBorders>
          </w:tcPr>
          <w:p w14:paraId="5F6B04D3" w14:textId="7EAF1E62" w:rsidR="0059661E" w:rsidRPr="003F5A0A" w:rsidRDefault="00CC544B"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-0.023</w:t>
            </w:r>
            <w:r w:rsidR="0059661E" w:rsidRPr="003F5A0A">
              <w:rPr>
                <w:rFonts w:ascii="Times New Roman" w:hAnsi="Times New Roman" w:cs="Times New Roman"/>
                <w:color w:val="000000"/>
                <w:sz w:val="12"/>
                <w:szCs w:val="12"/>
              </w:rPr>
              <w:t>*</w:t>
            </w:r>
          </w:p>
          <w:p w14:paraId="27A4E96C"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(0.013)</w:t>
            </w:r>
          </w:p>
        </w:tc>
        <w:tc>
          <w:tcPr>
            <w:tcW w:w="1008" w:type="dxa"/>
            <w:tcBorders>
              <w:top w:val="nil"/>
              <w:bottom w:val="nil"/>
            </w:tcBorders>
          </w:tcPr>
          <w:p w14:paraId="7C9B94BF" w14:textId="77777777" w:rsidR="0059661E" w:rsidRPr="003F5A0A" w:rsidRDefault="0059661E" w:rsidP="008F3A8D">
            <w:pPr>
              <w:widowControl w:val="0"/>
              <w:autoSpaceDE w:val="0"/>
              <w:autoSpaceDN w:val="0"/>
              <w:adjustRightInd w:val="0"/>
              <w:rPr>
                <w:rFonts w:ascii="Times New Roman" w:hAnsi="Times New Roman" w:cs="Times New Roman"/>
                <w:color w:val="000000"/>
                <w:sz w:val="12"/>
                <w:szCs w:val="12"/>
              </w:rPr>
            </w:pPr>
          </w:p>
        </w:tc>
        <w:tc>
          <w:tcPr>
            <w:tcW w:w="1008" w:type="dxa"/>
            <w:tcBorders>
              <w:top w:val="nil"/>
              <w:bottom w:val="nil"/>
              <w:right w:val="nil"/>
            </w:tcBorders>
          </w:tcPr>
          <w:p w14:paraId="77A64C49"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0.067***</w:t>
            </w:r>
          </w:p>
          <w:p w14:paraId="41C971BF"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(0.011)</w:t>
            </w:r>
          </w:p>
        </w:tc>
      </w:tr>
      <w:tr w:rsidR="0059661E" w:rsidRPr="003F5A0A" w14:paraId="6C0E3DA8" w14:textId="77777777" w:rsidTr="00DF39E8">
        <w:trPr>
          <w:trHeight w:val="81"/>
          <w:jc w:val="center"/>
        </w:trPr>
        <w:tc>
          <w:tcPr>
            <w:tcW w:w="4974" w:type="dxa"/>
            <w:tcBorders>
              <w:top w:val="nil"/>
              <w:left w:val="nil"/>
              <w:bottom w:val="nil"/>
            </w:tcBorders>
          </w:tcPr>
          <w:p w14:paraId="51FD965C" w14:textId="77777777" w:rsidR="0059661E" w:rsidRPr="003F5A0A" w:rsidRDefault="0059661E" w:rsidP="008A2010">
            <w:pPr>
              <w:widowControl w:val="0"/>
              <w:autoSpaceDE w:val="0"/>
              <w:autoSpaceDN w:val="0"/>
              <w:adjustRightInd w:val="0"/>
              <w:ind w:left="270"/>
              <w:rPr>
                <w:rFonts w:ascii="Times New Roman" w:hAnsi="Times New Roman" w:cs="Times New Roman"/>
                <w:color w:val="000000"/>
                <w:sz w:val="12"/>
                <w:szCs w:val="12"/>
              </w:rPr>
            </w:pPr>
            <w:r w:rsidRPr="00263DF5">
              <w:rPr>
                <w:rFonts w:ascii="Times New Roman" w:hAnsi="Times New Roman" w:cs="Times New Roman"/>
                <w:color w:val="000000"/>
                <w:sz w:val="12"/>
                <w:szCs w:val="12"/>
              </w:rPr>
              <w:t>Totally in Favor</w:t>
            </w:r>
          </w:p>
        </w:tc>
        <w:tc>
          <w:tcPr>
            <w:tcW w:w="1008" w:type="dxa"/>
            <w:tcBorders>
              <w:top w:val="nil"/>
              <w:bottom w:val="nil"/>
            </w:tcBorders>
          </w:tcPr>
          <w:p w14:paraId="087E241D" w14:textId="77777777" w:rsidR="0059661E" w:rsidRPr="003F5A0A" w:rsidRDefault="0059661E" w:rsidP="008F3A8D">
            <w:pPr>
              <w:widowControl w:val="0"/>
              <w:autoSpaceDE w:val="0"/>
              <w:autoSpaceDN w:val="0"/>
              <w:adjustRightInd w:val="0"/>
              <w:rPr>
                <w:rFonts w:ascii="Times New Roman" w:hAnsi="Times New Roman" w:cs="Times New Roman"/>
                <w:color w:val="000000"/>
                <w:sz w:val="12"/>
                <w:szCs w:val="12"/>
              </w:rPr>
            </w:pPr>
          </w:p>
        </w:tc>
        <w:tc>
          <w:tcPr>
            <w:tcW w:w="1008" w:type="dxa"/>
            <w:tcBorders>
              <w:top w:val="nil"/>
              <w:bottom w:val="nil"/>
            </w:tcBorders>
          </w:tcPr>
          <w:p w14:paraId="6A3C1418" w14:textId="35095871" w:rsidR="0059661E" w:rsidRPr="003F5A0A" w:rsidRDefault="00CC544B"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0.117</w:t>
            </w:r>
            <w:r w:rsidR="0059661E" w:rsidRPr="003F5A0A">
              <w:rPr>
                <w:rFonts w:ascii="Times New Roman" w:hAnsi="Times New Roman" w:cs="Times New Roman"/>
                <w:color w:val="000000"/>
                <w:sz w:val="12"/>
                <w:szCs w:val="12"/>
              </w:rPr>
              <w:t>***</w:t>
            </w:r>
          </w:p>
          <w:p w14:paraId="1DDBD954"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(0.012)</w:t>
            </w:r>
          </w:p>
        </w:tc>
        <w:tc>
          <w:tcPr>
            <w:tcW w:w="1008" w:type="dxa"/>
            <w:tcBorders>
              <w:top w:val="nil"/>
              <w:bottom w:val="nil"/>
            </w:tcBorders>
          </w:tcPr>
          <w:p w14:paraId="162D219E" w14:textId="77777777" w:rsidR="0059661E" w:rsidRPr="003F5A0A" w:rsidRDefault="0059661E" w:rsidP="008F3A8D">
            <w:pPr>
              <w:widowControl w:val="0"/>
              <w:autoSpaceDE w:val="0"/>
              <w:autoSpaceDN w:val="0"/>
              <w:adjustRightInd w:val="0"/>
              <w:rPr>
                <w:rFonts w:ascii="Times New Roman" w:hAnsi="Times New Roman" w:cs="Times New Roman"/>
                <w:color w:val="000000"/>
                <w:sz w:val="12"/>
                <w:szCs w:val="12"/>
              </w:rPr>
            </w:pPr>
          </w:p>
        </w:tc>
        <w:tc>
          <w:tcPr>
            <w:tcW w:w="1008" w:type="dxa"/>
            <w:tcBorders>
              <w:top w:val="nil"/>
              <w:bottom w:val="nil"/>
              <w:right w:val="nil"/>
            </w:tcBorders>
          </w:tcPr>
          <w:p w14:paraId="5C6F636B" w14:textId="740EDEEC" w:rsidR="0059661E" w:rsidRPr="003F5A0A" w:rsidRDefault="00E434B0"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0.251</w:t>
            </w:r>
            <w:r w:rsidR="0059661E" w:rsidRPr="003F5A0A">
              <w:rPr>
                <w:rFonts w:ascii="Times New Roman" w:hAnsi="Times New Roman" w:cs="Times New Roman"/>
                <w:color w:val="000000"/>
                <w:sz w:val="12"/>
                <w:szCs w:val="12"/>
              </w:rPr>
              <w:t>***</w:t>
            </w:r>
          </w:p>
          <w:p w14:paraId="3845E27A"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(0.011)</w:t>
            </w:r>
          </w:p>
        </w:tc>
      </w:tr>
      <w:tr w:rsidR="0059661E" w:rsidRPr="003F5A0A" w14:paraId="53D8A42B" w14:textId="77777777" w:rsidTr="00DF39E8">
        <w:trPr>
          <w:trHeight w:val="153"/>
          <w:jc w:val="center"/>
        </w:trPr>
        <w:tc>
          <w:tcPr>
            <w:tcW w:w="4974" w:type="dxa"/>
            <w:tcBorders>
              <w:top w:val="nil"/>
              <w:left w:val="nil"/>
              <w:bottom w:val="nil"/>
            </w:tcBorders>
          </w:tcPr>
          <w:p w14:paraId="79603FFA" w14:textId="46258820" w:rsidR="0059661E" w:rsidRPr="003F5A0A" w:rsidRDefault="0059661E" w:rsidP="008F3A8D">
            <w:pPr>
              <w:widowControl w:val="0"/>
              <w:autoSpaceDE w:val="0"/>
              <w:autoSpaceDN w:val="0"/>
              <w:adjustRightInd w:val="0"/>
              <w:rPr>
                <w:rFonts w:ascii="Times New Roman" w:hAnsi="Times New Roman" w:cs="Times New Roman"/>
                <w:color w:val="000000"/>
                <w:sz w:val="12"/>
                <w:szCs w:val="12"/>
              </w:rPr>
            </w:pPr>
            <w:r w:rsidRPr="003F5A0A">
              <w:rPr>
                <w:rFonts w:ascii="Times New Roman" w:hAnsi="Times New Roman" w:cs="Times New Roman"/>
                <w:color w:val="000000"/>
                <w:sz w:val="12"/>
                <w:szCs w:val="12"/>
              </w:rPr>
              <w:t>Degree to which Respondent Identifies as Catalan vs. Spanish</w:t>
            </w:r>
            <w:r w:rsidR="00DC2751" w:rsidRPr="003F5A0A">
              <w:rPr>
                <w:rFonts w:ascii="Times New Roman" w:hAnsi="Times New Roman" w:cs="Times New Roman"/>
                <w:color w:val="000000"/>
                <w:sz w:val="12"/>
                <w:szCs w:val="12"/>
              </w:rPr>
              <w:t xml:space="preserve"> (Omitted: Only Spanish)</w:t>
            </w:r>
          </w:p>
        </w:tc>
        <w:tc>
          <w:tcPr>
            <w:tcW w:w="1008" w:type="dxa"/>
            <w:tcBorders>
              <w:top w:val="nil"/>
              <w:bottom w:val="nil"/>
            </w:tcBorders>
          </w:tcPr>
          <w:p w14:paraId="7C835406" w14:textId="77777777" w:rsidR="0059661E" w:rsidRPr="003F5A0A" w:rsidRDefault="0059661E" w:rsidP="008F3A8D">
            <w:pPr>
              <w:widowControl w:val="0"/>
              <w:autoSpaceDE w:val="0"/>
              <w:autoSpaceDN w:val="0"/>
              <w:adjustRightInd w:val="0"/>
              <w:rPr>
                <w:rFonts w:ascii="Times New Roman" w:hAnsi="Times New Roman" w:cs="Times New Roman"/>
                <w:color w:val="000000"/>
                <w:sz w:val="12"/>
                <w:szCs w:val="12"/>
              </w:rPr>
            </w:pPr>
          </w:p>
        </w:tc>
        <w:tc>
          <w:tcPr>
            <w:tcW w:w="1008" w:type="dxa"/>
            <w:tcBorders>
              <w:top w:val="nil"/>
              <w:bottom w:val="nil"/>
            </w:tcBorders>
          </w:tcPr>
          <w:p w14:paraId="553B7446"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p>
        </w:tc>
        <w:tc>
          <w:tcPr>
            <w:tcW w:w="1008" w:type="dxa"/>
            <w:tcBorders>
              <w:top w:val="nil"/>
              <w:bottom w:val="nil"/>
            </w:tcBorders>
          </w:tcPr>
          <w:p w14:paraId="64E87246" w14:textId="77777777" w:rsidR="0059661E" w:rsidRPr="003F5A0A" w:rsidRDefault="0059661E" w:rsidP="008F3A8D">
            <w:pPr>
              <w:widowControl w:val="0"/>
              <w:autoSpaceDE w:val="0"/>
              <w:autoSpaceDN w:val="0"/>
              <w:adjustRightInd w:val="0"/>
              <w:rPr>
                <w:rFonts w:ascii="Times New Roman" w:hAnsi="Times New Roman" w:cs="Times New Roman"/>
                <w:color w:val="000000"/>
                <w:sz w:val="12"/>
                <w:szCs w:val="12"/>
              </w:rPr>
            </w:pPr>
          </w:p>
        </w:tc>
        <w:tc>
          <w:tcPr>
            <w:tcW w:w="1008" w:type="dxa"/>
            <w:tcBorders>
              <w:top w:val="nil"/>
              <w:bottom w:val="nil"/>
              <w:right w:val="nil"/>
            </w:tcBorders>
          </w:tcPr>
          <w:p w14:paraId="4474E742"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p>
        </w:tc>
      </w:tr>
      <w:tr w:rsidR="0059661E" w:rsidRPr="003F5A0A" w14:paraId="0390DD7E" w14:textId="77777777" w:rsidTr="00DF39E8">
        <w:trPr>
          <w:trHeight w:val="288"/>
          <w:jc w:val="center"/>
        </w:trPr>
        <w:tc>
          <w:tcPr>
            <w:tcW w:w="4974" w:type="dxa"/>
            <w:tcBorders>
              <w:top w:val="nil"/>
              <w:left w:val="nil"/>
              <w:bottom w:val="nil"/>
            </w:tcBorders>
          </w:tcPr>
          <w:p w14:paraId="391EF39E" w14:textId="598D7B7E" w:rsidR="0059661E" w:rsidRPr="003F5A0A" w:rsidRDefault="003F5A0A" w:rsidP="008A2010">
            <w:pPr>
              <w:widowControl w:val="0"/>
              <w:autoSpaceDE w:val="0"/>
              <w:autoSpaceDN w:val="0"/>
              <w:adjustRightInd w:val="0"/>
              <w:ind w:left="270"/>
              <w:rPr>
                <w:rFonts w:ascii="Times New Roman" w:hAnsi="Times New Roman" w:cs="Times New Roman"/>
                <w:color w:val="000000"/>
                <w:sz w:val="12"/>
                <w:szCs w:val="12"/>
              </w:rPr>
            </w:pPr>
            <w:r w:rsidRPr="003F5A0A">
              <w:rPr>
                <w:rFonts w:ascii="Times New Roman" w:hAnsi="Times New Roman" w:cs="Times New Roman"/>
                <w:color w:val="000000"/>
                <w:sz w:val="12"/>
                <w:szCs w:val="12"/>
              </w:rPr>
              <w:t>More Spanish than Catalan</w:t>
            </w:r>
          </w:p>
        </w:tc>
        <w:tc>
          <w:tcPr>
            <w:tcW w:w="1008" w:type="dxa"/>
            <w:tcBorders>
              <w:top w:val="nil"/>
              <w:bottom w:val="nil"/>
            </w:tcBorders>
          </w:tcPr>
          <w:p w14:paraId="7374C0BF" w14:textId="005A3A3A" w:rsidR="0059661E" w:rsidRPr="003F5A0A" w:rsidRDefault="00F14C05"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0.009</w:t>
            </w:r>
          </w:p>
          <w:p w14:paraId="6113631C" w14:textId="3B11D162" w:rsidR="0059661E" w:rsidRPr="003F5A0A" w:rsidRDefault="00F14C05"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(0.011</w:t>
            </w:r>
            <w:r w:rsidR="0059661E" w:rsidRPr="003F5A0A">
              <w:rPr>
                <w:rFonts w:ascii="Times New Roman" w:hAnsi="Times New Roman" w:cs="Times New Roman"/>
                <w:color w:val="000000"/>
                <w:sz w:val="12"/>
                <w:szCs w:val="12"/>
              </w:rPr>
              <w:t>)</w:t>
            </w:r>
          </w:p>
        </w:tc>
        <w:tc>
          <w:tcPr>
            <w:tcW w:w="1008" w:type="dxa"/>
            <w:tcBorders>
              <w:top w:val="nil"/>
              <w:bottom w:val="nil"/>
            </w:tcBorders>
          </w:tcPr>
          <w:p w14:paraId="3FCE0F99" w14:textId="251FA6C5" w:rsidR="0059661E" w:rsidRPr="003F5A0A" w:rsidRDefault="00CC544B"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0.006</w:t>
            </w:r>
          </w:p>
          <w:p w14:paraId="5F394609" w14:textId="19E2994C" w:rsidR="0059661E" w:rsidRPr="003F5A0A" w:rsidRDefault="00CC544B"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(0.023</w:t>
            </w:r>
            <w:r w:rsidR="0059661E" w:rsidRPr="003F5A0A">
              <w:rPr>
                <w:rFonts w:ascii="Times New Roman" w:hAnsi="Times New Roman" w:cs="Times New Roman"/>
                <w:color w:val="000000"/>
                <w:sz w:val="12"/>
                <w:szCs w:val="12"/>
              </w:rPr>
              <w:t>)</w:t>
            </w:r>
          </w:p>
        </w:tc>
        <w:tc>
          <w:tcPr>
            <w:tcW w:w="1008" w:type="dxa"/>
            <w:tcBorders>
              <w:top w:val="nil"/>
              <w:bottom w:val="nil"/>
            </w:tcBorders>
          </w:tcPr>
          <w:p w14:paraId="33409EDD" w14:textId="55D8DB47" w:rsidR="0059661E" w:rsidRPr="003F5A0A" w:rsidRDefault="00A53DC4"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0.017</w:t>
            </w:r>
          </w:p>
          <w:p w14:paraId="511B44B9" w14:textId="58956D56" w:rsidR="0059661E" w:rsidRPr="003F5A0A" w:rsidRDefault="00A53DC4"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(0.018</w:t>
            </w:r>
            <w:r w:rsidR="0059661E" w:rsidRPr="003F5A0A">
              <w:rPr>
                <w:rFonts w:ascii="Times New Roman" w:hAnsi="Times New Roman" w:cs="Times New Roman"/>
                <w:color w:val="000000"/>
                <w:sz w:val="12"/>
                <w:szCs w:val="12"/>
              </w:rPr>
              <w:t>)</w:t>
            </w:r>
          </w:p>
        </w:tc>
        <w:tc>
          <w:tcPr>
            <w:tcW w:w="1008" w:type="dxa"/>
            <w:tcBorders>
              <w:top w:val="nil"/>
              <w:bottom w:val="nil"/>
              <w:right w:val="nil"/>
            </w:tcBorders>
          </w:tcPr>
          <w:p w14:paraId="1E284F24" w14:textId="35FD0E53" w:rsidR="0059661E" w:rsidRPr="003F5A0A" w:rsidRDefault="00E434B0"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0.018</w:t>
            </w:r>
          </w:p>
          <w:p w14:paraId="0B70DB11" w14:textId="2E560B52" w:rsidR="0059661E" w:rsidRPr="003F5A0A" w:rsidRDefault="00E434B0"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(0.021</w:t>
            </w:r>
            <w:r w:rsidR="0059661E" w:rsidRPr="003F5A0A">
              <w:rPr>
                <w:rFonts w:ascii="Times New Roman" w:hAnsi="Times New Roman" w:cs="Times New Roman"/>
                <w:color w:val="000000"/>
                <w:sz w:val="12"/>
                <w:szCs w:val="12"/>
              </w:rPr>
              <w:t>)</w:t>
            </w:r>
          </w:p>
        </w:tc>
      </w:tr>
      <w:tr w:rsidR="0059661E" w:rsidRPr="003F5A0A" w14:paraId="2D12496C" w14:textId="77777777" w:rsidTr="00DF39E8">
        <w:trPr>
          <w:trHeight w:val="279"/>
          <w:jc w:val="center"/>
        </w:trPr>
        <w:tc>
          <w:tcPr>
            <w:tcW w:w="4974" w:type="dxa"/>
            <w:tcBorders>
              <w:top w:val="nil"/>
              <w:left w:val="nil"/>
              <w:bottom w:val="nil"/>
            </w:tcBorders>
          </w:tcPr>
          <w:p w14:paraId="678DD4BB" w14:textId="23C771BC" w:rsidR="0059661E" w:rsidRPr="003F5A0A" w:rsidRDefault="003F5A0A" w:rsidP="008A2010">
            <w:pPr>
              <w:widowControl w:val="0"/>
              <w:autoSpaceDE w:val="0"/>
              <w:autoSpaceDN w:val="0"/>
              <w:adjustRightInd w:val="0"/>
              <w:ind w:left="270"/>
              <w:rPr>
                <w:rFonts w:ascii="Times New Roman" w:hAnsi="Times New Roman" w:cs="Times New Roman"/>
                <w:color w:val="000000"/>
                <w:sz w:val="12"/>
                <w:szCs w:val="12"/>
              </w:rPr>
            </w:pPr>
            <w:r>
              <w:rPr>
                <w:rFonts w:ascii="Times New Roman" w:hAnsi="Times New Roman" w:cs="Times New Roman"/>
                <w:color w:val="000000"/>
                <w:sz w:val="12"/>
                <w:szCs w:val="12"/>
              </w:rPr>
              <w:t>Equally Spanish and Catalan</w:t>
            </w:r>
          </w:p>
        </w:tc>
        <w:tc>
          <w:tcPr>
            <w:tcW w:w="1008" w:type="dxa"/>
            <w:tcBorders>
              <w:top w:val="nil"/>
              <w:bottom w:val="nil"/>
            </w:tcBorders>
          </w:tcPr>
          <w:p w14:paraId="4726FF59" w14:textId="6A6A239A" w:rsidR="0059661E" w:rsidRPr="003F5A0A" w:rsidRDefault="00F14C05"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0.040</w:t>
            </w:r>
            <w:r w:rsidR="0059661E" w:rsidRPr="003F5A0A">
              <w:rPr>
                <w:rFonts w:ascii="Times New Roman" w:hAnsi="Times New Roman" w:cs="Times New Roman"/>
                <w:color w:val="000000"/>
                <w:sz w:val="12"/>
                <w:szCs w:val="12"/>
              </w:rPr>
              <w:t>***</w:t>
            </w:r>
          </w:p>
          <w:p w14:paraId="3E1EC503" w14:textId="58B9BDD2" w:rsidR="0059661E" w:rsidRPr="003F5A0A" w:rsidRDefault="00F14C05"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(0.008</w:t>
            </w:r>
            <w:r w:rsidR="0059661E" w:rsidRPr="003F5A0A">
              <w:rPr>
                <w:rFonts w:ascii="Times New Roman" w:hAnsi="Times New Roman" w:cs="Times New Roman"/>
                <w:color w:val="000000"/>
                <w:sz w:val="12"/>
                <w:szCs w:val="12"/>
              </w:rPr>
              <w:t>)</w:t>
            </w:r>
          </w:p>
        </w:tc>
        <w:tc>
          <w:tcPr>
            <w:tcW w:w="1008" w:type="dxa"/>
            <w:tcBorders>
              <w:top w:val="nil"/>
              <w:bottom w:val="nil"/>
            </w:tcBorders>
          </w:tcPr>
          <w:p w14:paraId="3D78C919" w14:textId="00A58612" w:rsidR="0059661E" w:rsidRPr="003F5A0A" w:rsidRDefault="00CC544B"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0.025</w:t>
            </w:r>
          </w:p>
          <w:p w14:paraId="5DC7A915" w14:textId="6988254C" w:rsidR="0059661E" w:rsidRPr="003F5A0A" w:rsidRDefault="00CC544B"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(0.017</w:t>
            </w:r>
            <w:r w:rsidR="0059661E" w:rsidRPr="003F5A0A">
              <w:rPr>
                <w:rFonts w:ascii="Times New Roman" w:hAnsi="Times New Roman" w:cs="Times New Roman"/>
                <w:color w:val="000000"/>
                <w:sz w:val="12"/>
                <w:szCs w:val="12"/>
              </w:rPr>
              <w:t>)</w:t>
            </w:r>
          </w:p>
        </w:tc>
        <w:tc>
          <w:tcPr>
            <w:tcW w:w="1008" w:type="dxa"/>
            <w:tcBorders>
              <w:top w:val="nil"/>
              <w:bottom w:val="nil"/>
            </w:tcBorders>
          </w:tcPr>
          <w:p w14:paraId="4FAE8523" w14:textId="79CCD812" w:rsidR="0059661E" w:rsidRPr="003F5A0A" w:rsidRDefault="00A53DC4"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0.134</w:t>
            </w:r>
            <w:r w:rsidR="0059661E" w:rsidRPr="003F5A0A">
              <w:rPr>
                <w:rFonts w:ascii="Times New Roman" w:hAnsi="Times New Roman" w:cs="Times New Roman"/>
                <w:color w:val="000000"/>
                <w:sz w:val="12"/>
                <w:szCs w:val="12"/>
              </w:rPr>
              <w:t>***</w:t>
            </w:r>
          </w:p>
          <w:p w14:paraId="753668E0" w14:textId="47ED1FE9" w:rsidR="0059661E" w:rsidRPr="003F5A0A" w:rsidRDefault="00A53DC4"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(0.013</w:t>
            </w:r>
            <w:r w:rsidR="0059661E" w:rsidRPr="003F5A0A">
              <w:rPr>
                <w:rFonts w:ascii="Times New Roman" w:hAnsi="Times New Roman" w:cs="Times New Roman"/>
                <w:color w:val="000000"/>
                <w:sz w:val="12"/>
                <w:szCs w:val="12"/>
              </w:rPr>
              <w:t>)</w:t>
            </w:r>
          </w:p>
        </w:tc>
        <w:tc>
          <w:tcPr>
            <w:tcW w:w="1008" w:type="dxa"/>
            <w:tcBorders>
              <w:top w:val="nil"/>
              <w:bottom w:val="nil"/>
              <w:right w:val="nil"/>
            </w:tcBorders>
          </w:tcPr>
          <w:p w14:paraId="43625F6C" w14:textId="45485E24" w:rsidR="0059661E" w:rsidRPr="003F5A0A" w:rsidRDefault="00E434B0"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0.083</w:t>
            </w:r>
            <w:r w:rsidR="0059661E" w:rsidRPr="003F5A0A">
              <w:rPr>
                <w:rFonts w:ascii="Times New Roman" w:hAnsi="Times New Roman" w:cs="Times New Roman"/>
                <w:color w:val="000000"/>
                <w:sz w:val="12"/>
                <w:szCs w:val="12"/>
              </w:rPr>
              <w:t>***</w:t>
            </w:r>
          </w:p>
          <w:p w14:paraId="2FF38A6D" w14:textId="1C5BD01D" w:rsidR="0059661E" w:rsidRPr="003F5A0A" w:rsidRDefault="00E434B0"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(0.015</w:t>
            </w:r>
            <w:r w:rsidR="0059661E" w:rsidRPr="003F5A0A">
              <w:rPr>
                <w:rFonts w:ascii="Times New Roman" w:hAnsi="Times New Roman" w:cs="Times New Roman"/>
                <w:color w:val="000000"/>
                <w:sz w:val="12"/>
                <w:szCs w:val="12"/>
              </w:rPr>
              <w:t>)</w:t>
            </w:r>
          </w:p>
        </w:tc>
      </w:tr>
      <w:tr w:rsidR="0059661E" w:rsidRPr="003F5A0A" w14:paraId="4B21855B" w14:textId="77777777" w:rsidTr="00DF39E8">
        <w:trPr>
          <w:trHeight w:val="261"/>
          <w:jc w:val="center"/>
        </w:trPr>
        <w:tc>
          <w:tcPr>
            <w:tcW w:w="4974" w:type="dxa"/>
            <w:tcBorders>
              <w:top w:val="nil"/>
              <w:left w:val="nil"/>
              <w:bottom w:val="nil"/>
            </w:tcBorders>
          </w:tcPr>
          <w:p w14:paraId="31977533" w14:textId="77777777" w:rsidR="0059661E" w:rsidRPr="00263DF5" w:rsidRDefault="0059661E" w:rsidP="008A2010">
            <w:pPr>
              <w:widowControl w:val="0"/>
              <w:autoSpaceDE w:val="0"/>
              <w:autoSpaceDN w:val="0"/>
              <w:adjustRightInd w:val="0"/>
              <w:ind w:left="270"/>
              <w:rPr>
                <w:rFonts w:ascii="Times New Roman" w:hAnsi="Times New Roman" w:cs="Times New Roman"/>
                <w:color w:val="000000"/>
                <w:sz w:val="12"/>
                <w:szCs w:val="12"/>
              </w:rPr>
            </w:pPr>
            <w:r w:rsidRPr="00263DF5">
              <w:rPr>
                <w:rFonts w:ascii="Times New Roman" w:hAnsi="Times New Roman" w:cs="Times New Roman"/>
                <w:color w:val="000000"/>
                <w:sz w:val="12"/>
                <w:szCs w:val="12"/>
              </w:rPr>
              <w:t>More Catalan than Spanish</w:t>
            </w:r>
          </w:p>
        </w:tc>
        <w:tc>
          <w:tcPr>
            <w:tcW w:w="1008" w:type="dxa"/>
            <w:tcBorders>
              <w:top w:val="nil"/>
              <w:bottom w:val="nil"/>
            </w:tcBorders>
          </w:tcPr>
          <w:p w14:paraId="1A77EB83" w14:textId="5C682AA4" w:rsidR="0059661E" w:rsidRPr="003F5A0A" w:rsidRDefault="00F14C05"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0.323</w:t>
            </w:r>
            <w:r w:rsidR="0059661E" w:rsidRPr="003F5A0A">
              <w:rPr>
                <w:rFonts w:ascii="Times New Roman" w:hAnsi="Times New Roman" w:cs="Times New Roman"/>
                <w:color w:val="000000"/>
                <w:sz w:val="12"/>
                <w:szCs w:val="12"/>
              </w:rPr>
              <w:t>***</w:t>
            </w:r>
          </w:p>
          <w:p w14:paraId="0592CD18" w14:textId="529157D1" w:rsidR="0059661E" w:rsidRPr="003F5A0A" w:rsidRDefault="00F14C05"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(0.008</w:t>
            </w:r>
            <w:r w:rsidR="0059661E" w:rsidRPr="003F5A0A">
              <w:rPr>
                <w:rFonts w:ascii="Times New Roman" w:hAnsi="Times New Roman" w:cs="Times New Roman"/>
                <w:color w:val="000000"/>
                <w:sz w:val="12"/>
                <w:szCs w:val="12"/>
              </w:rPr>
              <w:t>)</w:t>
            </w:r>
          </w:p>
        </w:tc>
        <w:tc>
          <w:tcPr>
            <w:tcW w:w="1008" w:type="dxa"/>
            <w:tcBorders>
              <w:top w:val="nil"/>
              <w:bottom w:val="nil"/>
            </w:tcBorders>
          </w:tcPr>
          <w:p w14:paraId="6BD2D6A7" w14:textId="06E55B4E" w:rsidR="0059661E" w:rsidRPr="003F5A0A" w:rsidRDefault="00CC544B"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0.383</w:t>
            </w:r>
            <w:r w:rsidR="0059661E" w:rsidRPr="003F5A0A">
              <w:rPr>
                <w:rFonts w:ascii="Times New Roman" w:hAnsi="Times New Roman" w:cs="Times New Roman"/>
                <w:color w:val="000000"/>
                <w:sz w:val="12"/>
                <w:szCs w:val="12"/>
              </w:rPr>
              <w:t>***</w:t>
            </w:r>
          </w:p>
          <w:p w14:paraId="1281A2B5" w14:textId="3642389F" w:rsidR="0059661E" w:rsidRPr="003F5A0A" w:rsidRDefault="00CC544B"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(0.017</w:t>
            </w:r>
            <w:r w:rsidR="0059661E" w:rsidRPr="003F5A0A">
              <w:rPr>
                <w:rFonts w:ascii="Times New Roman" w:hAnsi="Times New Roman" w:cs="Times New Roman"/>
                <w:color w:val="000000"/>
                <w:sz w:val="12"/>
                <w:szCs w:val="12"/>
              </w:rPr>
              <w:t>)</w:t>
            </w:r>
          </w:p>
        </w:tc>
        <w:tc>
          <w:tcPr>
            <w:tcW w:w="1008" w:type="dxa"/>
            <w:tcBorders>
              <w:top w:val="nil"/>
              <w:bottom w:val="nil"/>
            </w:tcBorders>
          </w:tcPr>
          <w:p w14:paraId="124BABBC" w14:textId="3D068D31" w:rsidR="0059661E" w:rsidRPr="003F5A0A" w:rsidRDefault="00A53DC4"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0.709</w:t>
            </w:r>
            <w:r w:rsidR="0059661E" w:rsidRPr="003F5A0A">
              <w:rPr>
                <w:rFonts w:ascii="Times New Roman" w:hAnsi="Times New Roman" w:cs="Times New Roman"/>
                <w:color w:val="000000"/>
                <w:sz w:val="12"/>
                <w:szCs w:val="12"/>
              </w:rPr>
              <w:t>***</w:t>
            </w:r>
          </w:p>
          <w:p w14:paraId="7C0804B0" w14:textId="655217FD" w:rsidR="0059661E" w:rsidRPr="003F5A0A" w:rsidRDefault="00A53DC4"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(0.013</w:t>
            </w:r>
            <w:r w:rsidR="0059661E" w:rsidRPr="003F5A0A">
              <w:rPr>
                <w:rFonts w:ascii="Times New Roman" w:hAnsi="Times New Roman" w:cs="Times New Roman"/>
                <w:color w:val="000000"/>
                <w:sz w:val="12"/>
                <w:szCs w:val="12"/>
              </w:rPr>
              <w:t>)</w:t>
            </w:r>
          </w:p>
        </w:tc>
        <w:tc>
          <w:tcPr>
            <w:tcW w:w="1008" w:type="dxa"/>
            <w:tcBorders>
              <w:top w:val="nil"/>
              <w:bottom w:val="nil"/>
              <w:right w:val="nil"/>
            </w:tcBorders>
          </w:tcPr>
          <w:p w14:paraId="5AA8D962" w14:textId="36172078" w:rsidR="0059661E" w:rsidRPr="003F5A0A" w:rsidRDefault="00E434B0"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0.584</w:t>
            </w:r>
            <w:r w:rsidR="0059661E" w:rsidRPr="003F5A0A">
              <w:rPr>
                <w:rFonts w:ascii="Times New Roman" w:hAnsi="Times New Roman" w:cs="Times New Roman"/>
                <w:color w:val="000000"/>
                <w:sz w:val="12"/>
                <w:szCs w:val="12"/>
              </w:rPr>
              <w:t>***</w:t>
            </w:r>
          </w:p>
          <w:p w14:paraId="1AA871C6" w14:textId="70921934" w:rsidR="0059661E" w:rsidRPr="003F5A0A" w:rsidRDefault="00E434B0"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(0.016</w:t>
            </w:r>
            <w:r w:rsidR="0059661E" w:rsidRPr="003F5A0A">
              <w:rPr>
                <w:rFonts w:ascii="Times New Roman" w:hAnsi="Times New Roman" w:cs="Times New Roman"/>
                <w:color w:val="000000"/>
                <w:sz w:val="12"/>
                <w:szCs w:val="12"/>
              </w:rPr>
              <w:t>)</w:t>
            </w:r>
          </w:p>
        </w:tc>
      </w:tr>
      <w:tr w:rsidR="0059661E" w:rsidRPr="003F5A0A" w14:paraId="0910AA6F" w14:textId="77777777" w:rsidTr="00DF39E8">
        <w:trPr>
          <w:trHeight w:val="252"/>
          <w:jc w:val="center"/>
        </w:trPr>
        <w:tc>
          <w:tcPr>
            <w:tcW w:w="4974" w:type="dxa"/>
            <w:tcBorders>
              <w:top w:val="nil"/>
              <w:left w:val="nil"/>
              <w:bottom w:val="nil"/>
            </w:tcBorders>
          </w:tcPr>
          <w:p w14:paraId="6005D863" w14:textId="77777777" w:rsidR="0059661E" w:rsidRPr="00337339" w:rsidRDefault="0059661E" w:rsidP="008A2010">
            <w:pPr>
              <w:widowControl w:val="0"/>
              <w:autoSpaceDE w:val="0"/>
              <w:autoSpaceDN w:val="0"/>
              <w:adjustRightInd w:val="0"/>
              <w:ind w:left="270"/>
              <w:rPr>
                <w:rFonts w:ascii="Times New Roman" w:hAnsi="Times New Roman" w:cs="Times New Roman"/>
                <w:color w:val="000000"/>
                <w:sz w:val="12"/>
                <w:szCs w:val="12"/>
              </w:rPr>
            </w:pPr>
            <w:r w:rsidRPr="00337339">
              <w:rPr>
                <w:rFonts w:ascii="Times New Roman" w:hAnsi="Times New Roman" w:cs="Times New Roman"/>
                <w:color w:val="000000"/>
                <w:sz w:val="12"/>
                <w:szCs w:val="12"/>
              </w:rPr>
              <w:t>Only Catalan</w:t>
            </w:r>
          </w:p>
        </w:tc>
        <w:tc>
          <w:tcPr>
            <w:tcW w:w="1008" w:type="dxa"/>
            <w:tcBorders>
              <w:top w:val="nil"/>
              <w:bottom w:val="nil"/>
            </w:tcBorders>
          </w:tcPr>
          <w:p w14:paraId="5B4B301F" w14:textId="1299E2C2" w:rsidR="0059661E" w:rsidRPr="00337339" w:rsidRDefault="00F14C05"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0.702</w:t>
            </w:r>
            <w:r w:rsidR="0059661E" w:rsidRPr="00337339">
              <w:rPr>
                <w:rFonts w:ascii="Times New Roman" w:hAnsi="Times New Roman" w:cs="Times New Roman"/>
                <w:color w:val="000000"/>
                <w:sz w:val="12"/>
                <w:szCs w:val="12"/>
              </w:rPr>
              <w:t>***</w:t>
            </w:r>
          </w:p>
          <w:p w14:paraId="6E81ED26" w14:textId="027ED759" w:rsidR="0059661E" w:rsidRPr="00337339" w:rsidRDefault="00F14C05"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(0.009</w:t>
            </w:r>
            <w:r w:rsidR="0059661E" w:rsidRPr="00337339">
              <w:rPr>
                <w:rFonts w:ascii="Times New Roman" w:hAnsi="Times New Roman" w:cs="Times New Roman"/>
                <w:color w:val="000000"/>
                <w:sz w:val="12"/>
                <w:szCs w:val="12"/>
              </w:rPr>
              <w:t>)</w:t>
            </w:r>
          </w:p>
        </w:tc>
        <w:tc>
          <w:tcPr>
            <w:tcW w:w="1008" w:type="dxa"/>
            <w:tcBorders>
              <w:top w:val="nil"/>
              <w:bottom w:val="nil"/>
            </w:tcBorders>
          </w:tcPr>
          <w:p w14:paraId="0973CD7C" w14:textId="2D9D6094" w:rsidR="0059661E" w:rsidRPr="00337339" w:rsidRDefault="00CC544B"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0.703</w:t>
            </w:r>
            <w:r w:rsidR="0059661E" w:rsidRPr="00337339">
              <w:rPr>
                <w:rFonts w:ascii="Times New Roman" w:hAnsi="Times New Roman" w:cs="Times New Roman"/>
                <w:color w:val="000000"/>
                <w:sz w:val="12"/>
                <w:szCs w:val="12"/>
              </w:rPr>
              <w:t>***</w:t>
            </w:r>
          </w:p>
          <w:p w14:paraId="3A9EB922" w14:textId="461687FF" w:rsidR="0059661E" w:rsidRPr="00337339" w:rsidRDefault="00CC544B"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(0.018</w:t>
            </w:r>
            <w:r w:rsidR="0059661E" w:rsidRPr="00337339">
              <w:rPr>
                <w:rFonts w:ascii="Times New Roman" w:hAnsi="Times New Roman" w:cs="Times New Roman"/>
                <w:color w:val="000000"/>
                <w:sz w:val="12"/>
                <w:szCs w:val="12"/>
              </w:rPr>
              <w:t>)</w:t>
            </w:r>
          </w:p>
        </w:tc>
        <w:tc>
          <w:tcPr>
            <w:tcW w:w="1008" w:type="dxa"/>
            <w:tcBorders>
              <w:top w:val="nil"/>
              <w:bottom w:val="nil"/>
            </w:tcBorders>
          </w:tcPr>
          <w:p w14:paraId="763111D5" w14:textId="58C768BA" w:rsidR="0059661E" w:rsidRPr="00337339" w:rsidRDefault="00A53DC4"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0.859</w:t>
            </w:r>
            <w:r w:rsidR="0059661E" w:rsidRPr="00337339">
              <w:rPr>
                <w:rFonts w:ascii="Times New Roman" w:hAnsi="Times New Roman" w:cs="Times New Roman"/>
                <w:color w:val="000000"/>
                <w:sz w:val="12"/>
                <w:szCs w:val="12"/>
              </w:rPr>
              <w:t>***</w:t>
            </w:r>
          </w:p>
          <w:p w14:paraId="53861954" w14:textId="0D50F5CC" w:rsidR="0059661E" w:rsidRPr="00337339" w:rsidRDefault="00A53DC4"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(0.013</w:t>
            </w:r>
            <w:r w:rsidR="0059661E" w:rsidRPr="00337339">
              <w:rPr>
                <w:rFonts w:ascii="Times New Roman" w:hAnsi="Times New Roman" w:cs="Times New Roman"/>
                <w:color w:val="000000"/>
                <w:sz w:val="12"/>
                <w:szCs w:val="12"/>
              </w:rPr>
              <w:t>)</w:t>
            </w:r>
          </w:p>
        </w:tc>
        <w:tc>
          <w:tcPr>
            <w:tcW w:w="1008" w:type="dxa"/>
            <w:tcBorders>
              <w:top w:val="nil"/>
              <w:bottom w:val="nil"/>
              <w:right w:val="nil"/>
            </w:tcBorders>
          </w:tcPr>
          <w:p w14:paraId="5A869C95" w14:textId="6E4C8611" w:rsidR="0059661E" w:rsidRPr="00337339" w:rsidRDefault="00E434B0"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0.699</w:t>
            </w:r>
            <w:r w:rsidR="0059661E" w:rsidRPr="00337339">
              <w:rPr>
                <w:rFonts w:ascii="Times New Roman" w:hAnsi="Times New Roman" w:cs="Times New Roman"/>
                <w:color w:val="000000"/>
                <w:sz w:val="12"/>
                <w:szCs w:val="12"/>
              </w:rPr>
              <w:t>***</w:t>
            </w:r>
          </w:p>
          <w:p w14:paraId="7931DDA3" w14:textId="4EC66CDA" w:rsidR="0059661E" w:rsidRPr="00337339" w:rsidRDefault="00E434B0"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(0.016</w:t>
            </w:r>
            <w:r w:rsidR="0059661E" w:rsidRPr="00337339">
              <w:rPr>
                <w:rFonts w:ascii="Times New Roman" w:hAnsi="Times New Roman" w:cs="Times New Roman"/>
                <w:color w:val="000000"/>
                <w:sz w:val="12"/>
                <w:szCs w:val="12"/>
              </w:rPr>
              <w:t>)</w:t>
            </w:r>
          </w:p>
        </w:tc>
      </w:tr>
      <w:tr w:rsidR="0059661E" w:rsidRPr="003F5A0A" w14:paraId="688A799F" w14:textId="77777777" w:rsidTr="00DF39E8">
        <w:trPr>
          <w:trHeight w:val="243"/>
          <w:jc w:val="center"/>
        </w:trPr>
        <w:tc>
          <w:tcPr>
            <w:tcW w:w="4974" w:type="dxa"/>
            <w:tcBorders>
              <w:top w:val="nil"/>
              <w:left w:val="nil"/>
              <w:bottom w:val="nil"/>
            </w:tcBorders>
          </w:tcPr>
          <w:p w14:paraId="5F670D4F" w14:textId="77777777" w:rsidR="0059661E" w:rsidRPr="00337339" w:rsidRDefault="0059661E" w:rsidP="008F3A8D">
            <w:pPr>
              <w:widowControl w:val="0"/>
              <w:autoSpaceDE w:val="0"/>
              <w:autoSpaceDN w:val="0"/>
              <w:adjustRightInd w:val="0"/>
              <w:rPr>
                <w:rFonts w:ascii="Times New Roman" w:hAnsi="Times New Roman" w:cs="Times New Roman"/>
                <w:color w:val="000000"/>
                <w:sz w:val="12"/>
                <w:szCs w:val="12"/>
              </w:rPr>
            </w:pPr>
            <w:r w:rsidRPr="00337339">
              <w:rPr>
                <w:rFonts w:ascii="Times New Roman" w:hAnsi="Times New Roman" w:cs="Times New Roman"/>
                <w:color w:val="000000"/>
                <w:sz w:val="12"/>
                <w:szCs w:val="12"/>
              </w:rPr>
              <w:t>Catalonia GDP Variation (%)</w:t>
            </w:r>
          </w:p>
        </w:tc>
        <w:tc>
          <w:tcPr>
            <w:tcW w:w="1008" w:type="dxa"/>
            <w:tcBorders>
              <w:top w:val="nil"/>
              <w:bottom w:val="nil"/>
            </w:tcBorders>
          </w:tcPr>
          <w:p w14:paraId="0F767741"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0.008***</w:t>
            </w:r>
          </w:p>
          <w:p w14:paraId="4EC9AD23"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(0.003)</w:t>
            </w:r>
          </w:p>
        </w:tc>
        <w:tc>
          <w:tcPr>
            <w:tcW w:w="1008" w:type="dxa"/>
            <w:tcBorders>
              <w:top w:val="nil"/>
              <w:bottom w:val="nil"/>
            </w:tcBorders>
          </w:tcPr>
          <w:p w14:paraId="2A03FE38"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0.032***</w:t>
            </w:r>
          </w:p>
          <w:p w14:paraId="763C7066"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(0.009)</w:t>
            </w:r>
          </w:p>
        </w:tc>
        <w:tc>
          <w:tcPr>
            <w:tcW w:w="1008" w:type="dxa"/>
            <w:tcBorders>
              <w:top w:val="nil"/>
              <w:bottom w:val="nil"/>
            </w:tcBorders>
          </w:tcPr>
          <w:p w14:paraId="07B0F2E4"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0.001</w:t>
            </w:r>
          </w:p>
          <w:p w14:paraId="2A62D5CB"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(0.008)</w:t>
            </w:r>
          </w:p>
        </w:tc>
        <w:tc>
          <w:tcPr>
            <w:tcW w:w="1008" w:type="dxa"/>
            <w:tcBorders>
              <w:top w:val="nil"/>
              <w:bottom w:val="nil"/>
              <w:right w:val="nil"/>
            </w:tcBorders>
          </w:tcPr>
          <w:p w14:paraId="2CB092BB"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-0.001</w:t>
            </w:r>
          </w:p>
          <w:p w14:paraId="0CF9DC70"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(0.008)</w:t>
            </w:r>
          </w:p>
        </w:tc>
      </w:tr>
      <w:tr w:rsidR="0059661E" w:rsidRPr="003F5A0A" w14:paraId="4C9EB4F6" w14:textId="77777777" w:rsidTr="00DF39E8">
        <w:trPr>
          <w:trHeight w:val="243"/>
          <w:jc w:val="center"/>
        </w:trPr>
        <w:tc>
          <w:tcPr>
            <w:tcW w:w="4974" w:type="dxa"/>
            <w:tcBorders>
              <w:top w:val="nil"/>
              <w:left w:val="nil"/>
              <w:bottom w:val="nil"/>
            </w:tcBorders>
          </w:tcPr>
          <w:p w14:paraId="2368A6CC" w14:textId="77777777" w:rsidR="0059661E" w:rsidRPr="00337339" w:rsidRDefault="0059661E" w:rsidP="008F3A8D">
            <w:pPr>
              <w:widowControl w:val="0"/>
              <w:autoSpaceDE w:val="0"/>
              <w:autoSpaceDN w:val="0"/>
              <w:adjustRightInd w:val="0"/>
              <w:rPr>
                <w:rFonts w:ascii="Times New Roman" w:hAnsi="Times New Roman" w:cs="Times New Roman"/>
                <w:color w:val="000000"/>
                <w:sz w:val="12"/>
                <w:szCs w:val="12"/>
              </w:rPr>
            </w:pPr>
            <w:r w:rsidRPr="00337339">
              <w:rPr>
                <w:rFonts w:ascii="Times New Roman" w:hAnsi="Times New Roman" w:cs="Times New Roman"/>
                <w:color w:val="000000"/>
                <w:sz w:val="12"/>
                <w:szCs w:val="12"/>
              </w:rPr>
              <w:t>Catalonia Unemployment (%)</w:t>
            </w:r>
          </w:p>
        </w:tc>
        <w:tc>
          <w:tcPr>
            <w:tcW w:w="1008" w:type="dxa"/>
            <w:tcBorders>
              <w:top w:val="nil"/>
              <w:bottom w:val="nil"/>
            </w:tcBorders>
          </w:tcPr>
          <w:p w14:paraId="00D3B861"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-0.025***</w:t>
            </w:r>
          </w:p>
          <w:p w14:paraId="555513AA"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(0.004)</w:t>
            </w:r>
          </w:p>
        </w:tc>
        <w:tc>
          <w:tcPr>
            <w:tcW w:w="1008" w:type="dxa"/>
            <w:tcBorders>
              <w:top w:val="nil"/>
              <w:bottom w:val="nil"/>
            </w:tcBorders>
          </w:tcPr>
          <w:p w14:paraId="3BE043F7" w14:textId="71AF1CC7" w:rsidR="0059661E" w:rsidRPr="00337339" w:rsidRDefault="00CC544B"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-0.001</w:t>
            </w:r>
          </w:p>
          <w:p w14:paraId="259C2C8E"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(0.013)</w:t>
            </w:r>
          </w:p>
        </w:tc>
        <w:tc>
          <w:tcPr>
            <w:tcW w:w="1008" w:type="dxa"/>
            <w:tcBorders>
              <w:top w:val="nil"/>
              <w:bottom w:val="nil"/>
            </w:tcBorders>
          </w:tcPr>
          <w:p w14:paraId="7366048C" w14:textId="40318FA8" w:rsidR="0059661E" w:rsidRPr="00337339" w:rsidRDefault="00A53DC4"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-0.051***</w:t>
            </w:r>
          </w:p>
          <w:p w14:paraId="2BC95B35" w14:textId="285AD888" w:rsidR="0059661E" w:rsidRPr="00337339" w:rsidRDefault="00A53DC4"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(0.008</w:t>
            </w:r>
            <w:r w:rsidR="0059661E" w:rsidRPr="00337339">
              <w:rPr>
                <w:rFonts w:ascii="Times New Roman" w:hAnsi="Times New Roman" w:cs="Times New Roman"/>
                <w:color w:val="000000"/>
                <w:sz w:val="12"/>
                <w:szCs w:val="12"/>
              </w:rPr>
              <w:t>)</w:t>
            </w:r>
          </w:p>
        </w:tc>
        <w:tc>
          <w:tcPr>
            <w:tcW w:w="1008" w:type="dxa"/>
            <w:tcBorders>
              <w:top w:val="nil"/>
              <w:bottom w:val="nil"/>
              <w:right w:val="nil"/>
            </w:tcBorders>
          </w:tcPr>
          <w:p w14:paraId="66BCCCE7" w14:textId="2ADBC56A" w:rsidR="0059661E" w:rsidRPr="00337339" w:rsidRDefault="00E434B0"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0.021</w:t>
            </w:r>
            <w:r w:rsidR="0059661E" w:rsidRPr="00337339">
              <w:rPr>
                <w:rFonts w:ascii="Times New Roman" w:hAnsi="Times New Roman" w:cs="Times New Roman"/>
                <w:color w:val="000000"/>
                <w:sz w:val="12"/>
                <w:szCs w:val="12"/>
              </w:rPr>
              <w:t>*</w:t>
            </w:r>
          </w:p>
          <w:p w14:paraId="740DB326"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(0.012)</w:t>
            </w:r>
          </w:p>
        </w:tc>
      </w:tr>
      <w:tr w:rsidR="0059661E" w:rsidRPr="003F5A0A" w14:paraId="21E787B2" w14:textId="77777777" w:rsidTr="00DF39E8">
        <w:trPr>
          <w:trHeight w:val="234"/>
          <w:jc w:val="center"/>
        </w:trPr>
        <w:tc>
          <w:tcPr>
            <w:tcW w:w="4974" w:type="dxa"/>
            <w:tcBorders>
              <w:top w:val="nil"/>
              <w:left w:val="nil"/>
              <w:bottom w:val="nil"/>
            </w:tcBorders>
          </w:tcPr>
          <w:p w14:paraId="7F911A74" w14:textId="77777777" w:rsidR="0059661E" w:rsidRPr="00337339" w:rsidRDefault="0059661E" w:rsidP="008F3A8D">
            <w:pPr>
              <w:widowControl w:val="0"/>
              <w:autoSpaceDE w:val="0"/>
              <w:autoSpaceDN w:val="0"/>
              <w:adjustRightInd w:val="0"/>
              <w:rPr>
                <w:rFonts w:ascii="Times New Roman" w:hAnsi="Times New Roman" w:cs="Times New Roman"/>
                <w:color w:val="000000"/>
                <w:sz w:val="12"/>
                <w:szCs w:val="12"/>
              </w:rPr>
            </w:pPr>
            <w:r w:rsidRPr="00337339">
              <w:rPr>
                <w:rFonts w:ascii="Times New Roman" w:hAnsi="Times New Roman" w:cs="Times New Roman"/>
                <w:color w:val="000000"/>
                <w:sz w:val="12"/>
                <w:szCs w:val="12"/>
              </w:rPr>
              <w:t>Spain GDP Variation (%)</w:t>
            </w:r>
          </w:p>
        </w:tc>
        <w:tc>
          <w:tcPr>
            <w:tcW w:w="1008" w:type="dxa"/>
            <w:tcBorders>
              <w:top w:val="nil"/>
              <w:bottom w:val="nil"/>
            </w:tcBorders>
          </w:tcPr>
          <w:p w14:paraId="7CB0D337"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-0.008**</w:t>
            </w:r>
          </w:p>
          <w:p w14:paraId="26A3E795"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(0.004)</w:t>
            </w:r>
          </w:p>
        </w:tc>
        <w:tc>
          <w:tcPr>
            <w:tcW w:w="1008" w:type="dxa"/>
            <w:tcBorders>
              <w:top w:val="nil"/>
              <w:bottom w:val="nil"/>
            </w:tcBorders>
          </w:tcPr>
          <w:p w14:paraId="78F809AE" w14:textId="3FB325F6" w:rsidR="0059661E" w:rsidRPr="00337339" w:rsidRDefault="00CC544B"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-0.029</w:t>
            </w:r>
            <w:r w:rsidR="0059661E" w:rsidRPr="00337339">
              <w:rPr>
                <w:rFonts w:ascii="Times New Roman" w:hAnsi="Times New Roman" w:cs="Times New Roman"/>
                <w:color w:val="000000"/>
                <w:sz w:val="12"/>
                <w:szCs w:val="12"/>
              </w:rPr>
              <w:t>**</w:t>
            </w:r>
          </w:p>
          <w:p w14:paraId="5E984E26"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(0.014)</w:t>
            </w:r>
          </w:p>
        </w:tc>
        <w:tc>
          <w:tcPr>
            <w:tcW w:w="1008" w:type="dxa"/>
            <w:tcBorders>
              <w:top w:val="nil"/>
              <w:bottom w:val="nil"/>
            </w:tcBorders>
          </w:tcPr>
          <w:p w14:paraId="13FADE0D"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-0.022**</w:t>
            </w:r>
          </w:p>
          <w:p w14:paraId="1A254ED3"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(0.010)</w:t>
            </w:r>
          </w:p>
        </w:tc>
        <w:tc>
          <w:tcPr>
            <w:tcW w:w="1008" w:type="dxa"/>
            <w:tcBorders>
              <w:top w:val="nil"/>
              <w:bottom w:val="nil"/>
              <w:right w:val="nil"/>
            </w:tcBorders>
          </w:tcPr>
          <w:p w14:paraId="244DADAD" w14:textId="1674AEEB" w:rsidR="0059661E" w:rsidRPr="00337339" w:rsidRDefault="00E434B0"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-0.005</w:t>
            </w:r>
          </w:p>
          <w:p w14:paraId="530C8217"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(0.013)</w:t>
            </w:r>
          </w:p>
        </w:tc>
      </w:tr>
      <w:tr w:rsidR="0059661E" w:rsidRPr="003F5A0A" w14:paraId="04ADBF79" w14:textId="77777777" w:rsidTr="00DF39E8">
        <w:trPr>
          <w:trHeight w:val="234"/>
          <w:jc w:val="center"/>
        </w:trPr>
        <w:tc>
          <w:tcPr>
            <w:tcW w:w="4974" w:type="dxa"/>
            <w:tcBorders>
              <w:top w:val="nil"/>
              <w:left w:val="nil"/>
              <w:bottom w:val="nil"/>
            </w:tcBorders>
          </w:tcPr>
          <w:p w14:paraId="4A4D7B40" w14:textId="77777777" w:rsidR="0059661E" w:rsidRPr="00337339" w:rsidRDefault="0059661E" w:rsidP="008F3A8D">
            <w:pPr>
              <w:widowControl w:val="0"/>
              <w:autoSpaceDE w:val="0"/>
              <w:autoSpaceDN w:val="0"/>
              <w:adjustRightInd w:val="0"/>
              <w:rPr>
                <w:rFonts w:ascii="Times New Roman" w:hAnsi="Times New Roman" w:cs="Times New Roman"/>
                <w:color w:val="000000"/>
                <w:sz w:val="12"/>
                <w:szCs w:val="12"/>
              </w:rPr>
            </w:pPr>
            <w:r w:rsidRPr="00337339">
              <w:rPr>
                <w:rFonts w:ascii="Times New Roman" w:hAnsi="Times New Roman" w:cs="Times New Roman"/>
                <w:color w:val="000000"/>
                <w:sz w:val="12"/>
                <w:szCs w:val="12"/>
              </w:rPr>
              <w:t>Spain Unemployment (%)</w:t>
            </w:r>
          </w:p>
        </w:tc>
        <w:tc>
          <w:tcPr>
            <w:tcW w:w="1008" w:type="dxa"/>
            <w:tcBorders>
              <w:top w:val="nil"/>
              <w:bottom w:val="nil"/>
            </w:tcBorders>
          </w:tcPr>
          <w:p w14:paraId="197E19F3"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0.024***</w:t>
            </w:r>
          </w:p>
          <w:p w14:paraId="15B62EA3"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(0.005)</w:t>
            </w:r>
          </w:p>
        </w:tc>
        <w:tc>
          <w:tcPr>
            <w:tcW w:w="1008" w:type="dxa"/>
            <w:tcBorders>
              <w:top w:val="nil"/>
              <w:bottom w:val="nil"/>
            </w:tcBorders>
          </w:tcPr>
          <w:p w14:paraId="0927CEE7" w14:textId="3C6D0044" w:rsidR="0059661E" w:rsidRPr="00337339" w:rsidRDefault="00CC544B"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0.011</w:t>
            </w:r>
          </w:p>
          <w:p w14:paraId="5739236C"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(0.014)</w:t>
            </w:r>
          </w:p>
        </w:tc>
        <w:tc>
          <w:tcPr>
            <w:tcW w:w="1008" w:type="dxa"/>
            <w:tcBorders>
              <w:top w:val="nil"/>
              <w:bottom w:val="nil"/>
            </w:tcBorders>
          </w:tcPr>
          <w:p w14:paraId="4610C638"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0.049***</w:t>
            </w:r>
          </w:p>
          <w:p w14:paraId="0C911FF9"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(0.006)</w:t>
            </w:r>
          </w:p>
        </w:tc>
        <w:tc>
          <w:tcPr>
            <w:tcW w:w="1008" w:type="dxa"/>
            <w:tcBorders>
              <w:top w:val="nil"/>
              <w:bottom w:val="nil"/>
              <w:right w:val="nil"/>
            </w:tcBorders>
          </w:tcPr>
          <w:p w14:paraId="36844DD4" w14:textId="31190E5C" w:rsidR="0059661E" w:rsidRPr="00337339" w:rsidRDefault="00E434B0"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-0.036</w:t>
            </w:r>
            <w:r w:rsidR="0059661E" w:rsidRPr="00337339">
              <w:rPr>
                <w:rFonts w:ascii="Times New Roman" w:hAnsi="Times New Roman" w:cs="Times New Roman"/>
                <w:color w:val="000000"/>
                <w:sz w:val="12"/>
                <w:szCs w:val="12"/>
              </w:rPr>
              <w:t>***</w:t>
            </w:r>
          </w:p>
          <w:p w14:paraId="0CAA849A"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(0.012)</w:t>
            </w:r>
          </w:p>
        </w:tc>
      </w:tr>
      <w:tr w:rsidR="0059661E" w:rsidRPr="003F5A0A" w14:paraId="5C6F2306" w14:textId="77777777" w:rsidTr="00DF39E8">
        <w:trPr>
          <w:trHeight w:val="225"/>
          <w:jc w:val="center"/>
        </w:trPr>
        <w:tc>
          <w:tcPr>
            <w:tcW w:w="4974" w:type="dxa"/>
            <w:tcBorders>
              <w:top w:val="nil"/>
              <w:left w:val="nil"/>
              <w:bottom w:val="nil"/>
            </w:tcBorders>
          </w:tcPr>
          <w:p w14:paraId="189728ED" w14:textId="77777777" w:rsidR="0059661E" w:rsidRPr="00337339" w:rsidRDefault="0059661E" w:rsidP="008F3A8D">
            <w:pPr>
              <w:widowControl w:val="0"/>
              <w:autoSpaceDE w:val="0"/>
              <w:autoSpaceDN w:val="0"/>
              <w:adjustRightInd w:val="0"/>
              <w:rPr>
                <w:rFonts w:ascii="Times New Roman" w:hAnsi="Times New Roman" w:cs="Times New Roman"/>
                <w:color w:val="000000"/>
                <w:sz w:val="12"/>
                <w:szCs w:val="12"/>
              </w:rPr>
            </w:pPr>
            <w:r w:rsidRPr="00337339">
              <w:rPr>
                <w:rFonts w:ascii="Times New Roman" w:hAnsi="Times New Roman" w:cs="Times New Roman"/>
                <w:color w:val="000000"/>
                <w:sz w:val="12"/>
                <w:szCs w:val="12"/>
              </w:rPr>
              <w:t>Respondent is Employed</w:t>
            </w:r>
          </w:p>
        </w:tc>
        <w:tc>
          <w:tcPr>
            <w:tcW w:w="1008" w:type="dxa"/>
            <w:tcBorders>
              <w:top w:val="nil"/>
              <w:bottom w:val="nil"/>
            </w:tcBorders>
          </w:tcPr>
          <w:p w14:paraId="7A09C6C3" w14:textId="017D2C18" w:rsidR="0059661E" w:rsidRPr="00337339" w:rsidRDefault="00F14C05"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-0.001</w:t>
            </w:r>
          </w:p>
          <w:p w14:paraId="641B2FA8"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(0.004)</w:t>
            </w:r>
          </w:p>
        </w:tc>
        <w:tc>
          <w:tcPr>
            <w:tcW w:w="1008" w:type="dxa"/>
            <w:tcBorders>
              <w:top w:val="nil"/>
              <w:bottom w:val="nil"/>
            </w:tcBorders>
          </w:tcPr>
          <w:p w14:paraId="020033F3" w14:textId="32E1A91E" w:rsidR="0059661E" w:rsidRPr="00337339" w:rsidRDefault="00AF46EA"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-0.002</w:t>
            </w:r>
          </w:p>
          <w:p w14:paraId="5CD5A4AD" w14:textId="36D56071" w:rsidR="0059661E" w:rsidRPr="00337339" w:rsidRDefault="00AF46EA"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(0.007</w:t>
            </w:r>
            <w:r w:rsidR="0059661E" w:rsidRPr="00337339">
              <w:rPr>
                <w:rFonts w:ascii="Times New Roman" w:hAnsi="Times New Roman" w:cs="Times New Roman"/>
                <w:color w:val="000000"/>
                <w:sz w:val="12"/>
                <w:szCs w:val="12"/>
              </w:rPr>
              <w:t>)</w:t>
            </w:r>
          </w:p>
        </w:tc>
        <w:tc>
          <w:tcPr>
            <w:tcW w:w="1008" w:type="dxa"/>
            <w:tcBorders>
              <w:top w:val="nil"/>
              <w:bottom w:val="nil"/>
            </w:tcBorders>
          </w:tcPr>
          <w:p w14:paraId="0B1B71EC"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0.003</w:t>
            </w:r>
          </w:p>
          <w:p w14:paraId="36EE1286" w14:textId="488A5246" w:rsidR="0059661E" w:rsidRPr="00337339" w:rsidRDefault="00A53DC4"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(0.006</w:t>
            </w:r>
            <w:r w:rsidR="0059661E" w:rsidRPr="00337339">
              <w:rPr>
                <w:rFonts w:ascii="Times New Roman" w:hAnsi="Times New Roman" w:cs="Times New Roman"/>
                <w:color w:val="000000"/>
                <w:sz w:val="12"/>
                <w:szCs w:val="12"/>
              </w:rPr>
              <w:t>)</w:t>
            </w:r>
          </w:p>
        </w:tc>
        <w:tc>
          <w:tcPr>
            <w:tcW w:w="1008" w:type="dxa"/>
            <w:tcBorders>
              <w:top w:val="nil"/>
              <w:bottom w:val="nil"/>
              <w:right w:val="nil"/>
            </w:tcBorders>
          </w:tcPr>
          <w:p w14:paraId="66496376" w14:textId="18F26F1B" w:rsidR="0059661E" w:rsidRPr="00337339" w:rsidRDefault="00E434B0"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-0.006</w:t>
            </w:r>
          </w:p>
          <w:p w14:paraId="28799C55"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(0.006)</w:t>
            </w:r>
          </w:p>
        </w:tc>
      </w:tr>
      <w:tr w:rsidR="0059661E" w:rsidRPr="003F5A0A" w14:paraId="03348AE2" w14:textId="77777777" w:rsidTr="00DF39E8">
        <w:trPr>
          <w:trHeight w:val="117"/>
          <w:jc w:val="center"/>
        </w:trPr>
        <w:tc>
          <w:tcPr>
            <w:tcW w:w="4974" w:type="dxa"/>
            <w:tcBorders>
              <w:top w:val="nil"/>
              <w:left w:val="nil"/>
              <w:bottom w:val="nil"/>
            </w:tcBorders>
          </w:tcPr>
          <w:p w14:paraId="2E9F7539" w14:textId="51EE5BA6" w:rsidR="0059661E" w:rsidRPr="00337339" w:rsidRDefault="0059661E" w:rsidP="008F3A8D">
            <w:pPr>
              <w:widowControl w:val="0"/>
              <w:autoSpaceDE w:val="0"/>
              <w:autoSpaceDN w:val="0"/>
              <w:adjustRightInd w:val="0"/>
              <w:rPr>
                <w:rFonts w:ascii="Times New Roman" w:hAnsi="Times New Roman" w:cs="Times New Roman"/>
                <w:color w:val="000000"/>
                <w:sz w:val="12"/>
                <w:szCs w:val="12"/>
              </w:rPr>
            </w:pPr>
            <w:r w:rsidRPr="00337339">
              <w:rPr>
                <w:rFonts w:ascii="Times New Roman" w:hAnsi="Times New Roman" w:cs="Times New Roman"/>
                <w:color w:val="000000"/>
                <w:sz w:val="12"/>
                <w:szCs w:val="12"/>
              </w:rPr>
              <w:t>Spain's Political Situation</w:t>
            </w:r>
            <w:r w:rsidR="00DD2C67" w:rsidRPr="00337339">
              <w:rPr>
                <w:rFonts w:ascii="Times New Roman" w:hAnsi="Times New Roman" w:cs="Times New Roman"/>
                <w:color w:val="000000"/>
                <w:sz w:val="12"/>
                <w:szCs w:val="12"/>
              </w:rPr>
              <w:t xml:space="preserve"> (Omitted: </w:t>
            </w:r>
            <w:r w:rsidR="00DC2751" w:rsidRPr="00337339">
              <w:rPr>
                <w:rFonts w:ascii="Times New Roman" w:hAnsi="Times New Roman" w:cs="Times New Roman"/>
                <w:color w:val="000000"/>
                <w:sz w:val="12"/>
                <w:szCs w:val="12"/>
              </w:rPr>
              <w:t>Good)</w:t>
            </w:r>
          </w:p>
        </w:tc>
        <w:tc>
          <w:tcPr>
            <w:tcW w:w="1008" w:type="dxa"/>
            <w:tcBorders>
              <w:top w:val="nil"/>
              <w:bottom w:val="nil"/>
            </w:tcBorders>
          </w:tcPr>
          <w:p w14:paraId="3660CF98"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p>
        </w:tc>
        <w:tc>
          <w:tcPr>
            <w:tcW w:w="1008" w:type="dxa"/>
            <w:tcBorders>
              <w:top w:val="nil"/>
              <w:bottom w:val="nil"/>
            </w:tcBorders>
          </w:tcPr>
          <w:p w14:paraId="3B08C36D"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p>
        </w:tc>
        <w:tc>
          <w:tcPr>
            <w:tcW w:w="1008" w:type="dxa"/>
            <w:tcBorders>
              <w:top w:val="nil"/>
              <w:bottom w:val="nil"/>
            </w:tcBorders>
          </w:tcPr>
          <w:p w14:paraId="5A3DF1D5"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p>
        </w:tc>
        <w:tc>
          <w:tcPr>
            <w:tcW w:w="1008" w:type="dxa"/>
            <w:tcBorders>
              <w:top w:val="nil"/>
              <w:bottom w:val="nil"/>
              <w:right w:val="nil"/>
            </w:tcBorders>
          </w:tcPr>
          <w:p w14:paraId="15734BED"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p>
        </w:tc>
      </w:tr>
      <w:tr w:rsidR="0059661E" w:rsidRPr="003F5A0A" w14:paraId="419110D6" w14:textId="77777777" w:rsidTr="00DF39E8">
        <w:trPr>
          <w:trHeight w:val="261"/>
          <w:jc w:val="center"/>
        </w:trPr>
        <w:tc>
          <w:tcPr>
            <w:tcW w:w="4974" w:type="dxa"/>
            <w:tcBorders>
              <w:top w:val="nil"/>
              <w:left w:val="nil"/>
              <w:bottom w:val="nil"/>
            </w:tcBorders>
          </w:tcPr>
          <w:p w14:paraId="11C0B408" w14:textId="433607EF" w:rsidR="0059661E" w:rsidRPr="00337339" w:rsidRDefault="00DD2C67" w:rsidP="008A2010">
            <w:pPr>
              <w:widowControl w:val="0"/>
              <w:autoSpaceDE w:val="0"/>
              <w:autoSpaceDN w:val="0"/>
              <w:adjustRightInd w:val="0"/>
              <w:ind w:left="270"/>
              <w:rPr>
                <w:rFonts w:ascii="Times New Roman" w:hAnsi="Times New Roman" w:cs="Times New Roman"/>
                <w:color w:val="000000"/>
                <w:sz w:val="12"/>
                <w:szCs w:val="12"/>
              </w:rPr>
            </w:pPr>
            <w:r w:rsidRPr="00337339">
              <w:rPr>
                <w:rFonts w:ascii="Times New Roman" w:hAnsi="Times New Roman" w:cs="Times New Roman"/>
                <w:color w:val="000000"/>
                <w:sz w:val="12"/>
                <w:szCs w:val="12"/>
              </w:rPr>
              <w:t>Very Good</w:t>
            </w:r>
          </w:p>
        </w:tc>
        <w:tc>
          <w:tcPr>
            <w:tcW w:w="1008" w:type="dxa"/>
            <w:tcBorders>
              <w:top w:val="nil"/>
              <w:bottom w:val="nil"/>
            </w:tcBorders>
          </w:tcPr>
          <w:p w14:paraId="28C745AA" w14:textId="0390C0CB" w:rsidR="0059661E" w:rsidRPr="00337339" w:rsidRDefault="00F14C05"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0.060</w:t>
            </w:r>
            <w:r w:rsidR="0059661E" w:rsidRPr="00337339">
              <w:rPr>
                <w:rFonts w:ascii="Times New Roman" w:hAnsi="Times New Roman" w:cs="Times New Roman"/>
                <w:color w:val="000000"/>
                <w:sz w:val="12"/>
                <w:szCs w:val="12"/>
              </w:rPr>
              <w:t>**</w:t>
            </w:r>
            <w:r w:rsidRPr="00337339">
              <w:rPr>
                <w:rFonts w:ascii="Times New Roman" w:hAnsi="Times New Roman" w:cs="Times New Roman"/>
                <w:color w:val="000000"/>
                <w:sz w:val="12"/>
                <w:szCs w:val="12"/>
              </w:rPr>
              <w:t>*</w:t>
            </w:r>
          </w:p>
          <w:p w14:paraId="7FC8626C"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(0.023)</w:t>
            </w:r>
          </w:p>
        </w:tc>
        <w:tc>
          <w:tcPr>
            <w:tcW w:w="1008" w:type="dxa"/>
            <w:tcBorders>
              <w:top w:val="nil"/>
              <w:bottom w:val="nil"/>
            </w:tcBorders>
          </w:tcPr>
          <w:p w14:paraId="4574B701" w14:textId="23A1B990" w:rsidR="0059661E" w:rsidRPr="00337339" w:rsidRDefault="00AF46EA"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0.100*</w:t>
            </w:r>
          </w:p>
          <w:p w14:paraId="299D7F40" w14:textId="77E572F1" w:rsidR="0059661E" w:rsidRPr="00337339" w:rsidRDefault="00AF46EA"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(0.058</w:t>
            </w:r>
            <w:r w:rsidR="0059661E" w:rsidRPr="00337339">
              <w:rPr>
                <w:rFonts w:ascii="Times New Roman" w:hAnsi="Times New Roman" w:cs="Times New Roman"/>
                <w:color w:val="000000"/>
                <w:sz w:val="12"/>
                <w:szCs w:val="12"/>
              </w:rPr>
              <w:t>)</w:t>
            </w:r>
          </w:p>
        </w:tc>
        <w:tc>
          <w:tcPr>
            <w:tcW w:w="1008" w:type="dxa"/>
            <w:tcBorders>
              <w:top w:val="nil"/>
              <w:bottom w:val="nil"/>
            </w:tcBorders>
          </w:tcPr>
          <w:p w14:paraId="1A278495" w14:textId="468B3008" w:rsidR="0059661E" w:rsidRPr="00337339" w:rsidRDefault="00822AF6"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0.050</w:t>
            </w:r>
          </w:p>
          <w:p w14:paraId="791602CB"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(0.047)</w:t>
            </w:r>
          </w:p>
        </w:tc>
        <w:tc>
          <w:tcPr>
            <w:tcW w:w="1008" w:type="dxa"/>
            <w:tcBorders>
              <w:top w:val="nil"/>
              <w:bottom w:val="nil"/>
              <w:right w:val="nil"/>
            </w:tcBorders>
          </w:tcPr>
          <w:p w14:paraId="5C762E90" w14:textId="0D248896" w:rsidR="0059661E" w:rsidRPr="00337339" w:rsidRDefault="009C546D"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0.079</w:t>
            </w:r>
          </w:p>
          <w:p w14:paraId="3CE53E3A"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(0.053)</w:t>
            </w:r>
          </w:p>
        </w:tc>
      </w:tr>
      <w:tr w:rsidR="0059661E" w:rsidRPr="003F5A0A" w14:paraId="665ACC23" w14:textId="77777777" w:rsidTr="00DF39E8">
        <w:trPr>
          <w:trHeight w:val="252"/>
          <w:jc w:val="center"/>
        </w:trPr>
        <w:tc>
          <w:tcPr>
            <w:tcW w:w="4974" w:type="dxa"/>
            <w:tcBorders>
              <w:top w:val="nil"/>
              <w:left w:val="nil"/>
              <w:bottom w:val="nil"/>
            </w:tcBorders>
          </w:tcPr>
          <w:p w14:paraId="753FAC71" w14:textId="035151A8" w:rsidR="0059661E" w:rsidRPr="00337339" w:rsidRDefault="003F5A0A" w:rsidP="008A2010">
            <w:pPr>
              <w:widowControl w:val="0"/>
              <w:autoSpaceDE w:val="0"/>
              <w:autoSpaceDN w:val="0"/>
              <w:adjustRightInd w:val="0"/>
              <w:ind w:left="270"/>
              <w:rPr>
                <w:rFonts w:ascii="Times New Roman" w:hAnsi="Times New Roman" w:cs="Times New Roman"/>
                <w:color w:val="000000"/>
                <w:sz w:val="12"/>
                <w:szCs w:val="12"/>
              </w:rPr>
            </w:pPr>
            <w:r w:rsidRPr="00337339">
              <w:rPr>
                <w:rFonts w:ascii="Times New Roman" w:hAnsi="Times New Roman" w:cs="Times New Roman"/>
                <w:color w:val="000000"/>
                <w:sz w:val="12"/>
                <w:szCs w:val="12"/>
              </w:rPr>
              <w:t>Neither Good nor Bad</w:t>
            </w:r>
          </w:p>
        </w:tc>
        <w:tc>
          <w:tcPr>
            <w:tcW w:w="1008" w:type="dxa"/>
            <w:tcBorders>
              <w:top w:val="nil"/>
              <w:bottom w:val="nil"/>
            </w:tcBorders>
          </w:tcPr>
          <w:p w14:paraId="26C76EED" w14:textId="096729BA" w:rsidR="0059661E" w:rsidRPr="00337339" w:rsidRDefault="00404A10"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0.005</w:t>
            </w:r>
          </w:p>
          <w:p w14:paraId="4BF747F3"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(0.007)</w:t>
            </w:r>
          </w:p>
        </w:tc>
        <w:tc>
          <w:tcPr>
            <w:tcW w:w="1008" w:type="dxa"/>
            <w:tcBorders>
              <w:top w:val="nil"/>
              <w:bottom w:val="nil"/>
            </w:tcBorders>
          </w:tcPr>
          <w:p w14:paraId="6890048D" w14:textId="00C34AC1" w:rsidR="0059661E" w:rsidRPr="00337339" w:rsidRDefault="00AF46EA"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-0.012</w:t>
            </w:r>
          </w:p>
          <w:p w14:paraId="780B75CD"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(0.023)</w:t>
            </w:r>
          </w:p>
        </w:tc>
        <w:tc>
          <w:tcPr>
            <w:tcW w:w="1008" w:type="dxa"/>
            <w:tcBorders>
              <w:top w:val="nil"/>
              <w:bottom w:val="nil"/>
            </w:tcBorders>
          </w:tcPr>
          <w:p w14:paraId="6AB33ED8" w14:textId="29F0DC9F" w:rsidR="0059661E" w:rsidRPr="00337339" w:rsidRDefault="00822AF6"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-0.013</w:t>
            </w:r>
          </w:p>
          <w:p w14:paraId="797ECA98"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(0.017)</w:t>
            </w:r>
          </w:p>
        </w:tc>
        <w:tc>
          <w:tcPr>
            <w:tcW w:w="1008" w:type="dxa"/>
            <w:tcBorders>
              <w:top w:val="nil"/>
              <w:bottom w:val="nil"/>
              <w:right w:val="nil"/>
            </w:tcBorders>
          </w:tcPr>
          <w:p w14:paraId="102F192A" w14:textId="1F1226DE" w:rsidR="0059661E" w:rsidRPr="00337339" w:rsidRDefault="009C546D"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-0.013</w:t>
            </w:r>
          </w:p>
          <w:p w14:paraId="79E5221E"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(0.020)</w:t>
            </w:r>
          </w:p>
        </w:tc>
      </w:tr>
      <w:tr w:rsidR="0059661E" w:rsidRPr="003F5A0A" w14:paraId="5B6E7763" w14:textId="77777777" w:rsidTr="00DF39E8">
        <w:trPr>
          <w:trHeight w:val="252"/>
          <w:jc w:val="center"/>
        </w:trPr>
        <w:tc>
          <w:tcPr>
            <w:tcW w:w="4974" w:type="dxa"/>
            <w:tcBorders>
              <w:top w:val="nil"/>
              <w:left w:val="nil"/>
              <w:bottom w:val="nil"/>
            </w:tcBorders>
          </w:tcPr>
          <w:p w14:paraId="445642A4" w14:textId="77777777" w:rsidR="0059661E" w:rsidRPr="00337339" w:rsidRDefault="0059661E" w:rsidP="008A2010">
            <w:pPr>
              <w:widowControl w:val="0"/>
              <w:autoSpaceDE w:val="0"/>
              <w:autoSpaceDN w:val="0"/>
              <w:adjustRightInd w:val="0"/>
              <w:ind w:left="270"/>
              <w:rPr>
                <w:rFonts w:ascii="Times New Roman" w:hAnsi="Times New Roman" w:cs="Times New Roman"/>
                <w:color w:val="000000"/>
                <w:sz w:val="12"/>
                <w:szCs w:val="12"/>
              </w:rPr>
            </w:pPr>
            <w:r w:rsidRPr="00337339">
              <w:rPr>
                <w:rFonts w:ascii="Times New Roman" w:hAnsi="Times New Roman" w:cs="Times New Roman"/>
                <w:color w:val="000000"/>
                <w:sz w:val="12"/>
                <w:szCs w:val="12"/>
              </w:rPr>
              <w:t>Bad</w:t>
            </w:r>
          </w:p>
        </w:tc>
        <w:tc>
          <w:tcPr>
            <w:tcW w:w="1008" w:type="dxa"/>
            <w:tcBorders>
              <w:top w:val="nil"/>
              <w:bottom w:val="nil"/>
            </w:tcBorders>
          </w:tcPr>
          <w:p w14:paraId="3C4764F2" w14:textId="5DE8DFC5" w:rsidR="0059661E" w:rsidRPr="00337339" w:rsidRDefault="00404A10"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0.018</w:t>
            </w:r>
            <w:r w:rsidR="0059661E" w:rsidRPr="00337339">
              <w:rPr>
                <w:rFonts w:ascii="Times New Roman" w:hAnsi="Times New Roman" w:cs="Times New Roman"/>
                <w:color w:val="000000"/>
                <w:sz w:val="12"/>
                <w:szCs w:val="12"/>
              </w:rPr>
              <w:t>**</w:t>
            </w:r>
            <w:r w:rsidRPr="00337339">
              <w:rPr>
                <w:rFonts w:ascii="Times New Roman" w:hAnsi="Times New Roman" w:cs="Times New Roman"/>
                <w:color w:val="000000"/>
                <w:sz w:val="12"/>
                <w:szCs w:val="12"/>
              </w:rPr>
              <w:t>*</w:t>
            </w:r>
          </w:p>
          <w:p w14:paraId="19F869D0" w14:textId="51287282" w:rsidR="0059661E" w:rsidRPr="00337339" w:rsidRDefault="00404A10"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(0.005</w:t>
            </w:r>
            <w:r w:rsidR="0059661E" w:rsidRPr="00337339">
              <w:rPr>
                <w:rFonts w:ascii="Times New Roman" w:hAnsi="Times New Roman" w:cs="Times New Roman"/>
                <w:color w:val="000000"/>
                <w:sz w:val="12"/>
                <w:szCs w:val="12"/>
              </w:rPr>
              <w:t>)</w:t>
            </w:r>
          </w:p>
        </w:tc>
        <w:tc>
          <w:tcPr>
            <w:tcW w:w="1008" w:type="dxa"/>
            <w:tcBorders>
              <w:top w:val="nil"/>
              <w:bottom w:val="nil"/>
            </w:tcBorders>
          </w:tcPr>
          <w:p w14:paraId="6A00187E" w14:textId="2240E1A3" w:rsidR="0059661E" w:rsidRPr="00337339" w:rsidRDefault="00AF46EA"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0.002</w:t>
            </w:r>
          </w:p>
          <w:p w14:paraId="20B88200" w14:textId="2651AB61" w:rsidR="0059661E" w:rsidRPr="00337339" w:rsidRDefault="00AF46EA"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(0.015</w:t>
            </w:r>
            <w:r w:rsidR="0059661E" w:rsidRPr="00337339">
              <w:rPr>
                <w:rFonts w:ascii="Times New Roman" w:hAnsi="Times New Roman" w:cs="Times New Roman"/>
                <w:color w:val="000000"/>
                <w:sz w:val="12"/>
                <w:szCs w:val="12"/>
              </w:rPr>
              <w:t>)</w:t>
            </w:r>
          </w:p>
        </w:tc>
        <w:tc>
          <w:tcPr>
            <w:tcW w:w="1008" w:type="dxa"/>
            <w:tcBorders>
              <w:top w:val="nil"/>
              <w:bottom w:val="nil"/>
            </w:tcBorders>
          </w:tcPr>
          <w:p w14:paraId="616006E0" w14:textId="35645036" w:rsidR="0059661E" w:rsidRPr="00337339" w:rsidRDefault="00822AF6"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0.019</w:t>
            </w:r>
          </w:p>
          <w:p w14:paraId="3BF4A727" w14:textId="7F492D85"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w:t>
            </w:r>
            <w:r w:rsidR="00822AF6" w:rsidRPr="00337339">
              <w:rPr>
                <w:rFonts w:ascii="Times New Roman" w:hAnsi="Times New Roman" w:cs="Times New Roman"/>
                <w:color w:val="000000"/>
                <w:sz w:val="12"/>
                <w:szCs w:val="12"/>
              </w:rPr>
              <w:t>12</w:t>
            </w:r>
            <w:r w:rsidRPr="00337339">
              <w:rPr>
                <w:rFonts w:ascii="Times New Roman" w:hAnsi="Times New Roman" w:cs="Times New Roman"/>
                <w:color w:val="000000"/>
                <w:sz w:val="12"/>
                <w:szCs w:val="12"/>
              </w:rPr>
              <w:t>)</w:t>
            </w:r>
          </w:p>
        </w:tc>
        <w:tc>
          <w:tcPr>
            <w:tcW w:w="1008" w:type="dxa"/>
            <w:tcBorders>
              <w:top w:val="nil"/>
              <w:bottom w:val="nil"/>
              <w:right w:val="nil"/>
            </w:tcBorders>
          </w:tcPr>
          <w:p w14:paraId="33BD4C99" w14:textId="638C7613" w:rsidR="0059661E" w:rsidRPr="00337339" w:rsidRDefault="009C546D"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0.016</w:t>
            </w:r>
          </w:p>
          <w:p w14:paraId="003063BA" w14:textId="2F4A25AC" w:rsidR="0059661E" w:rsidRPr="00337339" w:rsidRDefault="009C546D"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(0.014</w:t>
            </w:r>
            <w:r w:rsidR="0059661E" w:rsidRPr="00337339">
              <w:rPr>
                <w:rFonts w:ascii="Times New Roman" w:hAnsi="Times New Roman" w:cs="Times New Roman"/>
                <w:color w:val="000000"/>
                <w:sz w:val="12"/>
                <w:szCs w:val="12"/>
              </w:rPr>
              <w:t>)</w:t>
            </w:r>
          </w:p>
        </w:tc>
      </w:tr>
      <w:tr w:rsidR="0059661E" w:rsidRPr="003F5A0A" w14:paraId="68247E4D" w14:textId="77777777" w:rsidTr="00DF39E8">
        <w:trPr>
          <w:trHeight w:val="243"/>
          <w:jc w:val="center"/>
        </w:trPr>
        <w:tc>
          <w:tcPr>
            <w:tcW w:w="4974" w:type="dxa"/>
            <w:tcBorders>
              <w:top w:val="nil"/>
              <w:left w:val="nil"/>
              <w:bottom w:val="nil"/>
            </w:tcBorders>
          </w:tcPr>
          <w:p w14:paraId="37E7003C" w14:textId="77777777" w:rsidR="0059661E" w:rsidRPr="00337339" w:rsidRDefault="0059661E" w:rsidP="008A2010">
            <w:pPr>
              <w:widowControl w:val="0"/>
              <w:autoSpaceDE w:val="0"/>
              <w:autoSpaceDN w:val="0"/>
              <w:adjustRightInd w:val="0"/>
              <w:ind w:left="270"/>
              <w:rPr>
                <w:rFonts w:ascii="Times New Roman" w:hAnsi="Times New Roman" w:cs="Times New Roman"/>
                <w:color w:val="000000"/>
                <w:sz w:val="12"/>
                <w:szCs w:val="12"/>
              </w:rPr>
            </w:pPr>
            <w:r w:rsidRPr="00337339">
              <w:rPr>
                <w:rFonts w:ascii="Times New Roman" w:hAnsi="Times New Roman" w:cs="Times New Roman"/>
                <w:color w:val="000000"/>
                <w:sz w:val="12"/>
                <w:szCs w:val="12"/>
              </w:rPr>
              <w:t>Very Bad</w:t>
            </w:r>
          </w:p>
        </w:tc>
        <w:tc>
          <w:tcPr>
            <w:tcW w:w="1008" w:type="dxa"/>
            <w:tcBorders>
              <w:top w:val="nil"/>
              <w:bottom w:val="nil"/>
            </w:tcBorders>
          </w:tcPr>
          <w:p w14:paraId="3400DBE8" w14:textId="654F213C" w:rsidR="0059661E" w:rsidRPr="00337339" w:rsidRDefault="00404A10"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0.070</w:t>
            </w:r>
            <w:r w:rsidR="0059661E" w:rsidRPr="00337339">
              <w:rPr>
                <w:rFonts w:ascii="Times New Roman" w:hAnsi="Times New Roman" w:cs="Times New Roman"/>
                <w:color w:val="000000"/>
                <w:sz w:val="12"/>
                <w:szCs w:val="12"/>
              </w:rPr>
              <w:t>***</w:t>
            </w:r>
          </w:p>
          <w:p w14:paraId="20013284"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(0.006)</w:t>
            </w:r>
          </w:p>
        </w:tc>
        <w:tc>
          <w:tcPr>
            <w:tcW w:w="1008" w:type="dxa"/>
            <w:tcBorders>
              <w:top w:val="nil"/>
              <w:bottom w:val="nil"/>
            </w:tcBorders>
          </w:tcPr>
          <w:p w14:paraId="68FBC69F" w14:textId="759B29EB" w:rsidR="0059661E" w:rsidRPr="00337339" w:rsidRDefault="00AF46EA"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0.033</w:t>
            </w:r>
            <w:r w:rsidR="0059661E" w:rsidRPr="00337339">
              <w:rPr>
                <w:rFonts w:ascii="Times New Roman" w:hAnsi="Times New Roman" w:cs="Times New Roman"/>
                <w:color w:val="000000"/>
                <w:sz w:val="12"/>
                <w:szCs w:val="12"/>
              </w:rPr>
              <w:t>**</w:t>
            </w:r>
          </w:p>
          <w:p w14:paraId="1DFFA558" w14:textId="1AE6D365" w:rsidR="0059661E" w:rsidRPr="00337339" w:rsidRDefault="00AF46EA"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(0.015</w:t>
            </w:r>
            <w:r w:rsidR="0059661E" w:rsidRPr="00337339">
              <w:rPr>
                <w:rFonts w:ascii="Times New Roman" w:hAnsi="Times New Roman" w:cs="Times New Roman"/>
                <w:color w:val="000000"/>
                <w:sz w:val="12"/>
                <w:szCs w:val="12"/>
              </w:rPr>
              <w:t>)</w:t>
            </w:r>
          </w:p>
        </w:tc>
        <w:tc>
          <w:tcPr>
            <w:tcW w:w="1008" w:type="dxa"/>
            <w:tcBorders>
              <w:top w:val="nil"/>
              <w:bottom w:val="nil"/>
            </w:tcBorders>
          </w:tcPr>
          <w:p w14:paraId="7376E3CD" w14:textId="3783C07D" w:rsidR="0059661E" w:rsidRPr="00337339" w:rsidRDefault="00822AF6"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0.054</w:t>
            </w:r>
            <w:r w:rsidR="0059661E" w:rsidRPr="00337339">
              <w:rPr>
                <w:rFonts w:ascii="Times New Roman" w:hAnsi="Times New Roman" w:cs="Times New Roman"/>
                <w:color w:val="000000"/>
                <w:sz w:val="12"/>
                <w:szCs w:val="12"/>
              </w:rPr>
              <w:t>***</w:t>
            </w:r>
          </w:p>
          <w:p w14:paraId="330E3093" w14:textId="3F471C49" w:rsidR="0059661E" w:rsidRPr="00337339" w:rsidRDefault="00822AF6"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(0.012</w:t>
            </w:r>
            <w:r w:rsidR="0059661E" w:rsidRPr="00337339">
              <w:rPr>
                <w:rFonts w:ascii="Times New Roman" w:hAnsi="Times New Roman" w:cs="Times New Roman"/>
                <w:color w:val="000000"/>
                <w:sz w:val="12"/>
                <w:szCs w:val="12"/>
              </w:rPr>
              <w:t>)</w:t>
            </w:r>
          </w:p>
        </w:tc>
        <w:tc>
          <w:tcPr>
            <w:tcW w:w="1008" w:type="dxa"/>
            <w:tcBorders>
              <w:top w:val="nil"/>
              <w:bottom w:val="nil"/>
              <w:right w:val="nil"/>
            </w:tcBorders>
          </w:tcPr>
          <w:p w14:paraId="426A500B" w14:textId="2D18F272" w:rsidR="0059661E" w:rsidRPr="00337339" w:rsidRDefault="009C546D"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0.037</w:t>
            </w:r>
            <w:r w:rsidR="0059661E" w:rsidRPr="00337339">
              <w:rPr>
                <w:rFonts w:ascii="Times New Roman" w:hAnsi="Times New Roman" w:cs="Times New Roman"/>
                <w:color w:val="000000"/>
                <w:sz w:val="12"/>
                <w:szCs w:val="12"/>
              </w:rPr>
              <w:t>***</w:t>
            </w:r>
          </w:p>
          <w:p w14:paraId="038D8B45" w14:textId="47AAA48B" w:rsidR="0059661E" w:rsidRPr="00337339" w:rsidRDefault="009C546D"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(0.014</w:t>
            </w:r>
            <w:r w:rsidR="0059661E" w:rsidRPr="00337339">
              <w:rPr>
                <w:rFonts w:ascii="Times New Roman" w:hAnsi="Times New Roman" w:cs="Times New Roman"/>
                <w:color w:val="000000"/>
                <w:sz w:val="12"/>
                <w:szCs w:val="12"/>
              </w:rPr>
              <w:t>)</w:t>
            </w:r>
          </w:p>
        </w:tc>
      </w:tr>
      <w:tr w:rsidR="0059661E" w:rsidRPr="003F5A0A" w14:paraId="2233CFA7" w14:textId="77777777" w:rsidTr="00DF39E8">
        <w:trPr>
          <w:trHeight w:val="77"/>
          <w:jc w:val="center"/>
        </w:trPr>
        <w:tc>
          <w:tcPr>
            <w:tcW w:w="4974" w:type="dxa"/>
            <w:tcBorders>
              <w:top w:val="nil"/>
              <w:left w:val="nil"/>
              <w:bottom w:val="nil"/>
            </w:tcBorders>
          </w:tcPr>
          <w:p w14:paraId="5B0E3E91" w14:textId="00B0354D" w:rsidR="0059661E" w:rsidRPr="00337339" w:rsidRDefault="0059661E" w:rsidP="008F3A8D">
            <w:pPr>
              <w:widowControl w:val="0"/>
              <w:autoSpaceDE w:val="0"/>
              <w:autoSpaceDN w:val="0"/>
              <w:adjustRightInd w:val="0"/>
              <w:rPr>
                <w:rFonts w:ascii="Times New Roman" w:hAnsi="Times New Roman" w:cs="Times New Roman"/>
                <w:color w:val="000000"/>
                <w:sz w:val="12"/>
                <w:szCs w:val="12"/>
              </w:rPr>
            </w:pPr>
            <w:r w:rsidRPr="00337339">
              <w:rPr>
                <w:rFonts w:ascii="Times New Roman" w:hAnsi="Times New Roman" w:cs="Times New Roman"/>
                <w:color w:val="000000"/>
                <w:sz w:val="12"/>
                <w:szCs w:val="12"/>
              </w:rPr>
              <w:t>Respondent's Education Level</w:t>
            </w:r>
            <w:r w:rsidR="003F5A0A" w:rsidRPr="00337339">
              <w:rPr>
                <w:rFonts w:ascii="Times New Roman" w:hAnsi="Times New Roman" w:cs="Times New Roman"/>
                <w:color w:val="000000"/>
                <w:sz w:val="12"/>
                <w:szCs w:val="12"/>
              </w:rPr>
              <w:t xml:space="preserve"> (Omitted: Less than Compulsory E</w:t>
            </w:r>
            <w:r w:rsidR="00DC2751" w:rsidRPr="00337339">
              <w:rPr>
                <w:rFonts w:ascii="Times New Roman" w:hAnsi="Times New Roman" w:cs="Times New Roman"/>
                <w:color w:val="000000"/>
                <w:sz w:val="12"/>
                <w:szCs w:val="12"/>
              </w:rPr>
              <w:t>ducation)</w:t>
            </w:r>
          </w:p>
        </w:tc>
        <w:tc>
          <w:tcPr>
            <w:tcW w:w="1008" w:type="dxa"/>
            <w:tcBorders>
              <w:top w:val="nil"/>
              <w:bottom w:val="nil"/>
            </w:tcBorders>
          </w:tcPr>
          <w:p w14:paraId="4C831E69"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p>
        </w:tc>
        <w:tc>
          <w:tcPr>
            <w:tcW w:w="1008" w:type="dxa"/>
            <w:tcBorders>
              <w:top w:val="nil"/>
              <w:bottom w:val="nil"/>
            </w:tcBorders>
          </w:tcPr>
          <w:p w14:paraId="5D3284E6"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p>
        </w:tc>
        <w:tc>
          <w:tcPr>
            <w:tcW w:w="1008" w:type="dxa"/>
            <w:tcBorders>
              <w:top w:val="nil"/>
              <w:bottom w:val="nil"/>
            </w:tcBorders>
          </w:tcPr>
          <w:p w14:paraId="762154D3"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p>
        </w:tc>
        <w:tc>
          <w:tcPr>
            <w:tcW w:w="1008" w:type="dxa"/>
            <w:tcBorders>
              <w:top w:val="nil"/>
              <w:bottom w:val="nil"/>
              <w:right w:val="nil"/>
            </w:tcBorders>
          </w:tcPr>
          <w:p w14:paraId="77C02AB8"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p>
        </w:tc>
      </w:tr>
      <w:tr w:rsidR="0059661E" w:rsidRPr="003F5A0A" w14:paraId="47AAD4CB" w14:textId="77777777" w:rsidTr="00DF39E8">
        <w:trPr>
          <w:trHeight w:val="279"/>
          <w:jc w:val="center"/>
        </w:trPr>
        <w:tc>
          <w:tcPr>
            <w:tcW w:w="4974" w:type="dxa"/>
            <w:tcBorders>
              <w:top w:val="nil"/>
              <w:left w:val="nil"/>
              <w:bottom w:val="nil"/>
            </w:tcBorders>
          </w:tcPr>
          <w:p w14:paraId="38B2086B" w14:textId="77777777" w:rsidR="0059661E" w:rsidRPr="00337339" w:rsidRDefault="0059661E" w:rsidP="008A2010">
            <w:pPr>
              <w:widowControl w:val="0"/>
              <w:autoSpaceDE w:val="0"/>
              <w:autoSpaceDN w:val="0"/>
              <w:adjustRightInd w:val="0"/>
              <w:ind w:left="270"/>
              <w:rPr>
                <w:rFonts w:ascii="Times New Roman" w:hAnsi="Times New Roman" w:cs="Times New Roman"/>
                <w:color w:val="000000"/>
                <w:sz w:val="12"/>
                <w:szCs w:val="12"/>
              </w:rPr>
            </w:pPr>
            <w:r w:rsidRPr="00337339">
              <w:rPr>
                <w:rFonts w:ascii="Times New Roman" w:hAnsi="Times New Roman" w:cs="Times New Roman"/>
                <w:color w:val="000000"/>
                <w:sz w:val="12"/>
                <w:szCs w:val="12"/>
              </w:rPr>
              <w:t>Compulsory Education</w:t>
            </w:r>
          </w:p>
        </w:tc>
        <w:tc>
          <w:tcPr>
            <w:tcW w:w="1008" w:type="dxa"/>
            <w:tcBorders>
              <w:top w:val="nil"/>
              <w:bottom w:val="nil"/>
            </w:tcBorders>
          </w:tcPr>
          <w:p w14:paraId="20F9C70A" w14:textId="47454E53" w:rsidR="0059661E" w:rsidRPr="00337339" w:rsidRDefault="00404A10"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-0.000</w:t>
            </w:r>
          </w:p>
          <w:p w14:paraId="2955A021"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(0.006)</w:t>
            </w:r>
          </w:p>
        </w:tc>
        <w:tc>
          <w:tcPr>
            <w:tcW w:w="1008" w:type="dxa"/>
            <w:tcBorders>
              <w:top w:val="nil"/>
              <w:bottom w:val="nil"/>
            </w:tcBorders>
          </w:tcPr>
          <w:p w14:paraId="54ECCF21" w14:textId="35FB1162" w:rsidR="0059661E" w:rsidRPr="00337339" w:rsidRDefault="00AF46EA"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-0.014</w:t>
            </w:r>
          </w:p>
          <w:p w14:paraId="1BD30739"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(0.012)</w:t>
            </w:r>
          </w:p>
        </w:tc>
        <w:tc>
          <w:tcPr>
            <w:tcW w:w="1008" w:type="dxa"/>
            <w:tcBorders>
              <w:top w:val="nil"/>
              <w:bottom w:val="nil"/>
            </w:tcBorders>
          </w:tcPr>
          <w:p w14:paraId="09C8CE35"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0.022**</w:t>
            </w:r>
          </w:p>
          <w:p w14:paraId="779B7914"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(0.009)</w:t>
            </w:r>
          </w:p>
        </w:tc>
        <w:tc>
          <w:tcPr>
            <w:tcW w:w="1008" w:type="dxa"/>
            <w:tcBorders>
              <w:top w:val="nil"/>
              <w:bottom w:val="nil"/>
              <w:right w:val="nil"/>
            </w:tcBorders>
          </w:tcPr>
          <w:p w14:paraId="2280EC74" w14:textId="1363A178" w:rsidR="0059661E" w:rsidRPr="00337339" w:rsidRDefault="009C546D"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-0.001</w:t>
            </w:r>
          </w:p>
          <w:p w14:paraId="46FBDF1A"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(0.011)</w:t>
            </w:r>
          </w:p>
        </w:tc>
      </w:tr>
      <w:tr w:rsidR="0059661E" w:rsidRPr="003F5A0A" w14:paraId="249414B4" w14:textId="77777777" w:rsidTr="00DF39E8">
        <w:trPr>
          <w:trHeight w:val="270"/>
          <w:jc w:val="center"/>
        </w:trPr>
        <w:tc>
          <w:tcPr>
            <w:tcW w:w="4974" w:type="dxa"/>
            <w:tcBorders>
              <w:top w:val="nil"/>
              <w:left w:val="nil"/>
              <w:bottom w:val="nil"/>
            </w:tcBorders>
          </w:tcPr>
          <w:p w14:paraId="7FB23C3F" w14:textId="77777777" w:rsidR="0059661E" w:rsidRPr="00337339" w:rsidRDefault="0059661E" w:rsidP="008A2010">
            <w:pPr>
              <w:widowControl w:val="0"/>
              <w:autoSpaceDE w:val="0"/>
              <w:autoSpaceDN w:val="0"/>
              <w:adjustRightInd w:val="0"/>
              <w:ind w:left="270"/>
              <w:rPr>
                <w:rFonts w:ascii="Times New Roman" w:hAnsi="Times New Roman" w:cs="Times New Roman"/>
                <w:color w:val="000000"/>
                <w:sz w:val="12"/>
                <w:szCs w:val="12"/>
              </w:rPr>
            </w:pPr>
            <w:r w:rsidRPr="00337339">
              <w:rPr>
                <w:rFonts w:ascii="Times New Roman" w:hAnsi="Times New Roman" w:cs="Times New Roman"/>
                <w:color w:val="000000"/>
                <w:sz w:val="12"/>
                <w:szCs w:val="12"/>
              </w:rPr>
              <w:t>Vocational or Pre-University</w:t>
            </w:r>
          </w:p>
        </w:tc>
        <w:tc>
          <w:tcPr>
            <w:tcW w:w="1008" w:type="dxa"/>
            <w:tcBorders>
              <w:top w:val="nil"/>
              <w:bottom w:val="nil"/>
            </w:tcBorders>
          </w:tcPr>
          <w:p w14:paraId="73BE282E" w14:textId="05B18B07" w:rsidR="0059661E" w:rsidRPr="00337339" w:rsidRDefault="00404A10"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-0.042</w:t>
            </w:r>
            <w:r w:rsidR="0059661E" w:rsidRPr="00337339">
              <w:rPr>
                <w:rFonts w:ascii="Times New Roman" w:hAnsi="Times New Roman" w:cs="Times New Roman"/>
                <w:color w:val="000000"/>
                <w:sz w:val="12"/>
                <w:szCs w:val="12"/>
              </w:rPr>
              <w:t>***</w:t>
            </w:r>
          </w:p>
          <w:p w14:paraId="6118711C"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(0.007)</w:t>
            </w:r>
          </w:p>
        </w:tc>
        <w:tc>
          <w:tcPr>
            <w:tcW w:w="1008" w:type="dxa"/>
            <w:tcBorders>
              <w:top w:val="nil"/>
              <w:bottom w:val="nil"/>
            </w:tcBorders>
          </w:tcPr>
          <w:p w14:paraId="01B81784" w14:textId="784CD145" w:rsidR="0059661E" w:rsidRPr="00337339" w:rsidRDefault="00AF46EA"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-0.044</w:t>
            </w:r>
            <w:r w:rsidR="0059661E" w:rsidRPr="00337339">
              <w:rPr>
                <w:rFonts w:ascii="Times New Roman" w:hAnsi="Times New Roman" w:cs="Times New Roman"/>
                <w:color w:val="000000"/>
                <w:sz w:val="12"/>
                <w:szCs w:val="12"/>
              </w:rPr>
              <w:t>***</w:t>
            </w:r>
          </w:p>
          <w:p w14:paraId="0E6ADC5A"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(0.013)</w:t>
            </w:r>
          </w:p>
        </w:tc>
        <w:tc>
          <w:tcPr>
            <w:tcW w:w="1008" w:type="dxa"/>
            <w:tcBorders>
              <w:top w:val="nil"/>
              <w:bottom w:val="nil"/>
            </w:tcBorders>
          </w:tcPr>
          <w:p w14:paraId="3494216B"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0.018*</w:t>
            </w:r>
          </w:p>
          <w:p w14:paraId="31D2E39C"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(0.009)</w:t>
            </w:r>
          </w:p>
        </w:tc>
        <w:tc>
          <w:tcPr>
            <w:tcW w:w="1008" w:type="dxa"/>
            <w:tcBorders>
              <w:top w:val="nil"/>
              <w:bottom w:val="nil"/>
              <w:right w:val="nil"/>
            </w:tcBorders>
          </w:tcPr>
          <w:p w14:paraId="02729411" w14:textId="683D0C1B" w:rsidR="0059661E" w:rsidRPr="00337339" w:rsidRDefault="009C546D"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-0.013</w:t>
            </w:r>
          </w:p>
          <w:p w14:paraId="00A71317"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(0.011)</w:t>
            </w:r>
          </w:p>
        </w:tc>
      </w:tr>
      <w:tr w:rsidR="0059661E" w:rsidRPr="003F5A0A" w14:paraId="6B9DAC80" w14:textId="77777777" w:rsidTr="00DF39E8">
        <w:trPr>
          <w:trHeight w:val="279"/>
          <w:jc w:val="center"/>
        </w:trPr>
        <w:tc>
          <w:tcPr>
            <w:tcW w:w="4974" w:type="dxa"/>
            <w:tcBorders>
              <w:top w:val="nil"/>
              <w:left w:val="nil"/>
              <w:bottom w:val="nil"/>
            </w:tcBorders>
          </w:tcPr>
          <w:p w14:paraId="5FEB0278" w14:textId="77777777" w:rsidR="0059661E" w:rsidRPr="00337339" w:rsidRDefault="0059661E" w:rsidP="008A2010">
            <w:pPr>
              <w:widowControl w:val="0"/>
              <w:autoSpaceDE w:val="0"/>
              <w:autoSpaceDN w:val="0"/>
              <w:adjustRightInd w:val="0"/>
              <w:ind w:left="270"/>
              <w:rPr>
                <w:rFonts w:ascii="Times New Roman" w:hAnsi="Times New Roman" w:cs="Times New Roman"/>
                <w:color w:val="000000"/>
                <w:sz w:val="12"/>
                <w:szCs w:val="12"/>
              </w:rPr>
            </w:pPr>
            <w:r w:rsidRPr="00337339">
              <w:rPr>
                <w:rFonts w:ascii="Times New Roman" w:hAnsi="Times New Roman" w:cs="Times New Roman"/>
                <w:color w:val="000000"/>
                <w:sz w:val="12"/>
                <w:szCs w:val="12"/>
              </w:rPr>
              <w:t xml:space="preserve">University </w:t>
            </w:r>
          </w:p>
        </w:tc>
        <w:tc>
          <w:tcPr>
            <w:tcW w:w="1008" w:type="dxa"/>
            <w:tcBorders>
              <w:top w:val="nil"/>
              <w:bottom w:val="nil"/>
            </w:tcBorders>
          </w:tcPr>
          <w:p w14:paraId="55CA8E6C" w14:textId="3AC81208" w:rsidR="0059661E" w:rsidRPr="00337339" w:rsidRDefault="00404A10"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-0.060</w:t>
            </w:r>
            <w:r w:rsidR="0059661E" w:rsidRPr="00337339">
              <w:rPr>
                <w:rFonts w:ascii="Times New Roman" w:hAnsi="Times New Roman" w:cs="Times New Roman"/>
                <w:color w:val="000000"/>
                <w:sz w:val="12"/>
                <w:szCs w:val="12"/>
              </w:rPr>
              <w:t>***</w:t>
            </w:r>
          </w:p>
          <w:p w14:paraId="56C698B4"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(0.007)</w:t>
            </w:r>
          </w:p>
        </w:tc>
        <w:tc>
          <w:tcPr>
            <w:tcW w:w="1008" w:type="dxa"/>
            <w:tcBorders>
              <w:top w:val="nil"/>
              <w:bottom w:val="nil"/>
            </w:tcBorders>
          </w:tcPr>
          <w:p w14:paraId="1BDD1892" w14:textId="021068B7" w:rsidR="0059661E" w:rsidRPr="00337339" w:rsidRDefault="00AF46EA"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-0.072</w:t>
            </w:r>
            <w:r w:rsidR="0059661E" w:rsidRPr="00337339">
              <w:rPr>
                <w:rFonts w:ascii="Times New Roman" w:hAnsi="Times New Roman" w:cs="Times New Roman"/>
                <w:color w:val="000000"/>
                <w:sz w:val="12"/>
                <w:szCs w:val="12"/>
              </w:rPr>
              <w:t>***</w:t>
            </w:r>
          </w:p>
          <w:p w14:paraId="0C045117"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(0.013)</w:t>
            </w:r>
          </w:p>
        </w:tc>
        <w:tc>
          <w:tcPr>
            <w:tcW w:w="1008" w:type="dxa"/>
            <w:tcBorders>
              <w:top w:val="nil"/>
              <w:bottom w:val="nil"/>
            </w:tcBorders>
          </w:tcPr>
          <w:p w14:paraId="1CA78DBD" w14:textId="0EA06910" w:rsidR="0059661E" w:rsidRPr="00337339" w:rsidRDefault="00822AF6"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0.023</w:t>
            </w:r>
            <w:r w:rsidR="0059661E" w:rsidRPr="00337339">
              <w:rPr>
                <w:rFonts w:ascii="Times New Roman" w:hAnsi="Times New Roman" w:cs="Times New Roman"/>
                <w:color w:val="000000"/>
                <w:sz w:val="12"/>
                <w:szCs w:val="12"/>
              </w:rPr>
              <w:t>**</w:t>
            </w:r>
          </w:p>
          <w:p w14:paraId="62F54FD8" w14:textId="6BD8C48A" w:rsidR="0059661E" w:rsidRPr="00337339" w:rsidRDefault="00822AF6"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(0.010</w:t>
            </w:r>
            <w:r w:rsidR="0059661E" w:rsidRPr="00337339">
              <w:rPr>
                <w:rFonts w:ascii="Times New Roman" w:hAnsi="Times New Roman" w:cs="Times New Roman"/>
                <w:color w:val="000000"/>
                <w:sz w:val="12"/>
                <w:szCs w:val="12"/>
              </w:rPr>
              <w:t>)</w:t>
            </w:r>
          </w:p>
        </w:tc>
        <w:tc>
          <w:tcPr>
            <w:tcW w:w="1008" w:type="dxa"/>
            <w:tcBorders>
              <w:top w:val="nil"/>
              <w:bottom w:val="nil"/>
              <w:right w:val="nil"/>
            </w:tcBorders>
          </w:tcPr>
          <w:p w14:paraId="7804F68B" w14:textId="0FF48EAF" w:rsidR="0059661E" w:rsidRPr="00337339" w:rsidRDefault="009C546D"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-0.022*</w:t>
            </w:r>
          </w:p>
          <w:p w14:paraId="717333F8"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(0.012)</w:t>
            </w:r>
          </w:p>
        </w:tc>
      </w:tr>
      <w:tr w:rsidR="0059661E" w:rsidRPr="003F5A0A" w14:paraId="76AE5C1A" w14:textId="77777777" w:rsidTr="00DF39E8">
        <w:trPr>
          <w:trHeight w:val="261"/>
          <w:jc w:val="center"/>
        </w:trPr>
        <w:tc>
          <w:tcPr>
            <w:tcW w:w="4974" w:type="dxa"/>
            <w:tcBorders>
              <w:top w:val="nil"/>
              <w:left w:val="nil"/>
              <w:bottom w:val="nil"/>
            </w:tcBorders>
          </w:tcPr>
          <w:p w14:paraId="1AEF8AA3" w14:textId="77777777" w:rsidR="0059661E" w:rsidRPr="00337339" w:rsidRDefault="0059661E" w:rsidP="008F3A8D">
            <w:pPr>
              <w:widowControl w:val="0"/>
              <w:autoSpaceDE w:val="0"/>
              <w:autoSpaceDN w:val="0"/>
              <w:adjustRightInd w:val="0"/>
              <w:rPr>
                <w:rFonts w:ascii="Times New Roman" w:hAnsi="Times New Roman" w:cs="Times New Roman"/>
                <w:color w:val="000000"/>
                <w:sz w:val="12"/>
                <w:szCs w:val="12"/>
              </w:rPr>
            </w:pPr>
            <w:r w:rsidRPr="00337339">
              <w:rPr>
                <w:rFonts w:ascii="Times New Roman" w:hAnsi="Times New Roman" w:cs="Times New Roman"/>
                <w:color w:val="000000"/>
                <w:sz w:val="12"/>
                <w:szCs w:val="12"/>
              </w:rPr>
              <w:t>Survey Round</w:t>
            </w:r>
          </w:p>
        </w:tc>
        <w:tc>
          <w:tcPr>
            <w:tcW w:w="1008" w:type="dxa"/>
            <w:tcBorders>
              <w:top w:val="nil"/>
              <w:bottom w:val="nil"/>
            </w:tcBorders>
          </w:tcPr>
          <w:p w14:paraId="72A6447C"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0.009***</w:t>
            </w:r>
          </w:p>
          <w:p w14:paraId="6F9E4EDE"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(0.001)</w:t>
            </w:r>
          </w:p>
        </w:tc>
        <w:tc>
          <w:tcPr>
            <w:tcW w:w="1008" w:type="dxa"/>
            <w:tcBorders>
              <w:top w:val="nil"/>
              <w:bottom w:val="nil"/>
            </w:tcBorders>
          </w:tcPr>
          <w:p w14:paraId="27448460" w14:textId="41561030" w:rsidR="0059661E" w:rsidRPr="00337339" w:rsidRDefault="00AF46EA"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0.019</w:t>
            </w:r>
            <w:r w:rsidR="0059661E" w:rsidRPr="00337339">
              <w:rPr>
                <w:rFonts w:ascii="Times New Roman" w:hAnsi="Times New Roman" w:cs="Times New Roman"/>
                <w:color w:val="000000"/>
                <w:sz w:val="12"/>
                <w:szCs w:val="12"/>
              </w:rPr>
              <w:t>***</w:t>
            </w:r>
          </w:p>
          <w:p w14:paraId="0A9715BE"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(0.006)</w:t>
            </w:r>
          </w:p>
        </w:tc>
        <w:tc>
          <w:tcPr>
            <w:tcW w:w="1008" w:type="dxa"/>
            <w:tcBorders>
              <w:top w:val="nil"/>
              <w:bottom w:val="nil"/>
            </w:tcBorders>
          </w:tcPr>
          <w:p w14:paraId="6129DCB5"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0.007*</w:t>
            </w:r>
          </w:p>
          <w:p w14:paraId="1E04FEEC"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(0.004)</w:t>
            </w:r>
          </w:p>
        </w:tc>
        <w:tc>
          <w:tcPr>
            <w:tcW w:w="1008" w:type="dxa"/>
            <w:tcBorders>
              <w:top w:val="nil"/>
              <w:bottom w:val="nil"/>
              <w:right w:val="nil"/>
            </w:tcBorders>
          </w:tcPr>
          <w:p w14:paraId="40B45E2E"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0.026***</w:t>
            </w:r>
          </w:p>
          <w:p w14:paraId="628DD843" w14:textId="77777777" w:rsidR="0059661E" w:rsidRPr="00337339"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(0.006)</w:t>
            </w:r>
          </w:p>
        </w:tc>
      </w:tr>
      <w:tr w:rsidR="003F5A0A" w:rsidRPr="003F5A0A" w14:paraId="577B9CAA" w14:textId="77777777" w:rsidTr="00DF39E8">
        <w:trPr>
          <w:trHeight w:val="261"/>
          <w:jc w:val="center"/>
        </w:trPr>
        <w:tc>
          <w:tcPr>
            <w:tcW w:w="4974" w:type="dxa"/>
            <w:tcBorders>
              <w:top w:val="nil"/>
              <w:left w:val="nil"/>
              <w:bottom w:val="nil"/>
            </w:tcBorders>
          </w:tcPr>
          <w:p w14:paraId="18BAB00F" w14:textId="3C36018C" w:rsidR="003F5A0A" w:rsidRPr="00337339" w:rsidRDefault="003F5A0A" w:rsidP="008F3A8D">
            <w:pPr>
              <w:widowControl w:val="0"/>
              <w:autoSpaceDE w:val="0"/>
              <w:autoSpaceDN w:val="0"/>
              <w:adjustRightInd w:val="0"/>
              <w:rPr>
                <w:rFonts w:ascii="Times New Roman" w:hAnsi="Times New Roman" w:cs="Times New Roman"/>
                <w:color w:val="000000"/>
                <w:sz w:val="12"/>
                <w:szCs w:val="12"/>
              </w:rPr>
            </w:pPr>
            <w:r w:rsidRPr="00337339">
              <w:rPr>
                <w:rFonts w:ascii="Times New Roman" w:hAnsi="Times New Roman" w:cs="Times New Roman"/>
                <w:color w:val="000000"/>
                <w:sz w:val="12"/>
                <w:szCs w:val="12"/>
              </w:rPr>
              <w:t>Female</w:t>
            </w:r>
          </w:p>
        </w:tc>
        <w:tc>
          <w:tcPr>
            <w:tcW w:w="1008" w:type="dxa"/>
            <w:tcBorders>
              <w:top w:val="nil"/>
              <w:bottom w:val="nil"/>
            </w:tcBorders>
          </w:tcPr>
          <w:p w14:paraId="286894B9" w14:textId="77777777" w:rsidR="003F5A0A" w:rsidRPr="00337339" w:rsidRDefault="00404A10"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0.009***</w:t>
            </w:r>
          </w:p>
          <w:p w14:paraId="4D00F13C" w14:textId="5951C0CA" w:rsidR="00404A10" w:rsidRPr="00337339" w:rsidRDefault="00404A10"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(0.003)</w:t>
            </w:r>
          </w:p>
        </w:tc>
        <w:tc>
          <w:tcPr>
            <w:tcW w:w="1008" w:type="dxa"/>
            <w:tcBorders>
              <w:top w:val="nil"/>
              <w:bottom w:val="nil"/>
            </w:tcBorders>
          </w:tcPr>
          <w:p w14:paraId="1DB7CF4A" w14:textId="77777777" w:rsidR="003F5A0A" w:rsidRPr="00337339" w:rsidRDefault="00AF46EA"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0.026***</w:t>
            </w:r>
          </w:p>
          <w:p w14:paraId="38337712" w14:textId="7909F41C" w:rsidR="00AF46EA" w:rsidRPr="00337339" w:rsidRDefault="00AF46EA"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(0.006)</w:t>
            </w:r>
          </w:p>
        </w:tc>
        <w:tc>
          <w:tcPr>
            <w:tcW w:w="1008" w:type="dxa"/>
            <w:tcBorders>
              <w:top w:val="nil"/>
              <w:bottom w:val="nil"/>
            </w:tcBorders>
          </w:tcPr>
          <w:p w14:paraId="75F8C58F" w14:textId="258FD32E" w:rsidR="003F5A0A" w:rsidRPr="00337339" w:rsidRDefault="00822AF6"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-0.013***</w:t>
            </w:r>
          </w:p>
          <w:p w14:paraId="296BB313" w14:textId="57E5CA54" w:rsidR="00822AF6" w:rsidRPr="00337339" w:rsidRDefault="00822AF6"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(0.005)</w:t>
            </w:r>
          </w:p>
        </w:tc>
        <w:tc>
          <w:tcPr>
            <w:tcW w:w="1008" w:type="dxa"/>
            <w:tcBorders>
              <w:top w:val="nil"/>
              <w:bottom w:val="nil"/>
              <w:right w:val="nil"/>
            </w:tcBorders>
          </w:tcPr>
          <w:p w14:paraId="34129688" w14:textId="77777777" w:rsidR="003F5A0A" w:rsidRPr="00337339" w:rsidRDefault="009C546D"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0.002</w:t>
            </w:r>
          </w:p>
          <w:p w14:paraId="23C1A8F6" w14:textId="6A5496A7" w:rsidR="009C546D" w:rsidRPr="00337339" w:rsidRDefault="009C546D" w:rsidP="008F3A8D">
            <w:pPr>
              <w:widowControl w:val="0"/>
              <w:autoSpaceDE w:val="0"/>
              <w:autoSpaceDN w:val="0"/>
              <w:adjustRightInd w:val="0"/>
              <w:jc w:val="center"/>
              <w:rPr>
                <w:rFonts w:ascii="Times New Roman" w:hAnsi="Times New Roman" w:cs="Times New Roman"/>
                <w:color w:val="000000"/>
                <w:sz w:val="12"/>
                <w:szCs w:val="12"/>
              </w:rPr>
            </w:pPr>
            <w:r w:rsidRPr="00337339">
              <w:rPr>
                <w:rFonts w:ascii="Times New Roman" w:hAnsi="Times New Roman" w:cs="Times New Roman"/>
                <w:color w:val="000000"/>
                <w:sz w:val="12"/>
                <w:szCs w:val="12"/>
              </w:rPr>
              <w:t>(0.005)</w:t>
            </w:r>
          </w:p>
        </w:tc>
      </w:tr>
      <w:tr w:rsidR="00DC2751" w:rsidRPr="003F5A0A" w14:paraId="51513E59" w14:textId="77777777" w:rsidTr="00DF39E8">
        <w:trPr>
          <w:trHeight w:val="270"/>
          <w:jc w:val="center"/>
        </w:trPr>
        <w:tc>
          <w:tcPr>
            <w:tcW w:w="4974" w:type="dxa"/>
            <w:tcBorders>
              <w:top w:val="nil"/>
              <w:left w:val="nil"/>
              <w:bottom w:val="nil"/>
            </w:tcBorders>
          </w:tcPr>
          <w:p w14:paraId="7E3D9046" w14:textId="4825B9C5" w:rsidR="00DC2751" w:rsidRPr="006939FD" w:rsidRDefault="00DC2751" w:rsidP="008F3A8D">
            <w:pPr>
              <w:widowControl w:val="0"/>
              <w:autoSpaceDE w:val="0"/>
              <w:autoSpaceDN w:val="0"/>
              <w:adjustRightInd w:val="0"/>
              <w:rPr>
                <w:rFonts w:ascii="Times New Roman" w:hAnsi="Times New Roman" w:cs="Times New Roman"/>
                <w:color w:val="000000"/>
                <w:sz w:val="12"/>
                <w:szCs w:val="12"/>
              </w:rPr>
            </w:pPr>
            <w:r w:rsidRPr="006939FD">
              <w:rPr>
                <w:rFonts w:ascii="Times New Roman" w:hAnsi="Times New Roman" w:cs="Times New Roman"/>
                <w:color w:val="000000"/>
                <w:sz w:val="12"/>
                <w:szCs w:val="12"/>
              </w:rPr>
              <w:t>Age</w:t>
            </w:r>
          </w:p>
        </w:tc>
        <w:tc>
          <w:tcPr>
            <w:tcW w:w="1008" w:type="dxa"/>
            <w:tcBorders>
              <w:top w:val="nil"/>
              <w:bottom w:val="nil"/>
            </w:tcBorders>
          </w:tcPr>
          <w:p w14:paraId="305DEFDB" w14:textId="77777777" w:rsidR="00DC2751" w:rsidRDefault="00404A10"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-0.004***</w:t>
            </w:r>
          </w:p>
          <w:p w14:paraId="1AD4D068" w14:textId="66ECB95A" w:rsidR="00404A10" w:rsidRPr="003F5A0A" w:rsidRDefault="00404A10"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(0.001)</w:t>
            </w:r>
          </w:p>
        </w:tc>
        <w:tc>
          <w:tcPr>
            <w:tcW w:w="1008" w:type="dxa"/>
            <w:tcBorders>
              <w:top w:val="nil"/>
              <w:bottom w:val="nil"/>
            </w:tcBorders>
          </w:tcPr>
          <w:p w14:paraId="36DBC835" w14:textId="77777777" w:rsidR="00DC2751" w:rsidRDefault="00AF46EA"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w:t>
            </w:r>
            <w:r w:rsidR="00DB1F69">
              <w:rPr>
                <w:rFonts w:ascii="Times New Roman" w:hAnsi="Times New Roman" w:cs="Times New Roman"/>
                <w:color w:val="000000"/>
                <w:sz w:val="12"/>
                <w:szCs w:val="12"/>
              </w:rPr>
              <w:t>.006***</w:t>
            </w:r>
          </w:p>
          <w:p w14:paraId="714BECBC" w14:textId="1282ADB7" w:rsidR="00DB1F69" w:rsidRPr="003F5A0A" w:rsidRDefault="00DB1F69"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(0.001)</w:t>
            </w:r>
          </w:p>
        </w:tc>
        <w:tc>
          <w:tcPr>
            <w:tcW w:w="1008" w:type="dxa"/>
            <w:tcBorders>
              <w:top w:val="nil"/>
              <w:bottom w:val="nil"/>
            </w:tcBorders>
          </w:tcPr>
          <w:p w14:paraId="19A55D4F" w14:textId="77777777" w:rsidR="00DC2751" w:rsidRDefault="00822AF6"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-0.000</w:t>
            </w:r>
          </w:p>
          <w:p w14:paraId="08C5E907" w14:textId="379BE19C" w:rsidR="00822AF6" w:rsidRPr="003F5A0A" w:rsidRDefault="00822AF6"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(0.000)</w:t>
            </w:r>
          </w:p>
        </w:tc>
        <w:tc>
          <w:tcPr>
            <w:tcW w:w="1008" w:type="dxa"/>
            <w:tcBorders>
              <w:top w:val="nil"/>
              <w:bottom w:val="nil"/>
              <w:right w:val="nil"/>
            </w:tcBorders>
          </w:tcPr>
          <w:p w14:paraId="4A246793" w14:textId="77777777" w:rsidR="00DC2751" w:rsidRDefault="009C546D"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-0.003***</w:t>
            </w:r>
          </w:p>
          <w:p w14:paraId="2B89676B" w14:textId="126EC7B8" w:rsidR="009C546D" w:rsidRPr="003F5A0A" w:rsidRDefault="009C546D"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(0.001)</w:t>
            </w:r>
          </w:p>
        </w:tc>
      </w:tr>
      <w:tr w:rsidR="0059661E" w:rsidRPr="003F5A0A" w14:paraId="5BC2BA55" w14:textId="77777777" w:rsidTr="00DF39E8">
        <w:trPr>
          <w:trHeight w:val="261"/>
          <w:jc w:val="center"/>
        </w:trPr>
        <w:tc>
          <w:tcPr>
            <w:tcW w:w="4974" w:type="dxa"/>
            <w:tcBorders>
              <w:top w:val="nil"/>
              <w:left w:val="nil"/>
              <w:bottom w:val="nil"/>
            </w:tcBorders>
          </w:tcPr>
          <w:p w14:paraId="1A104284" w14:textId="71A6433F" w:rsidR="0059661E" w:rsidRPr="006939FD" w:rsidRDefault="0059661E" w:rsidP="008F3A8D">
            <w:pPr>
              <w:widowControl w:val="0"/>
              <w:autoSpaceDE w:val="0"/>
              <w:autoSpaceDN w:val="0"/>
              <w:adjustRightInd w:val="0"/>
              <w:rPr>
                <w:rFonts w:ascii="Times New Roman" w:hAnsi="Times New Roman" w:cs="Times New Roman"/>
                <w:color w:val="000000"/>
                <w:sz w:val="12"/>
                <w:szCs w:val="12"/>
              </w:rPr>
            </w:pPr>
            <w:r w:rsidRPr="006939FD">
              <w:rPr>
                <w:rFonts w:ascii="Times New Roman" w:hAnsi="Times New Roman" w:cs="Times New Roman"/>
                <w:color w:val="000000"/>
                <w:sz w:val="12"/>
                <w:szCs w:val="12"/>
              </w:rPr>
              <w:t>Age</w:t>
            </w:r>
            <w:r w:rsidR="00DC2751" w:rsidRPr="006939FD">
              <w:rPr>
                <w:rFonts w:ascii="Times New Roman" w:hAnsi="Times New Roman" w:cs="Times New Roman"/>
                <w:color w:val="000000"/>
                <w:sz w:val="12"/>
                <w:szCs w:val="12"/>
                <w:vertAlign w:val="superscript"/>
              </w:rPr>
              <w:t>2</w:t>
            </w:r>
          </w:p>
        </w:tc>
        <w:tc>
          <w:tcPr>
            <w:tcW w:w="1008" w:type="dxa"/>
            <w:tcBorders>
              <w:top w:val="nil"/>
              <w:bottom w:val="nil"/>
            </w:tcBorders>
          </w:tcPr>
          <w:p w14:paraId="7CD4792C" w14:textId="228FACBB"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0.000***</w:t>
            </w:r>
          </w:p>
          <w:p w14:paraId="7E39882A"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(0.000)</w:t>
            </w:r>
          </w:p>
        </w:tc>
        <w:tc>
          <w:tcPr>
            <w:tcW w:w="1008" w:type="dxa"/>
            <w:tcBorders>
              <w:top w:val="nil"/>
              <w:bottom w:val="nil"/>
            </w:tcBorders>
          </w:tcPr>
          <w:p w14:paraId="0029A4C7" w14:textId="3A4F0CAA"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0.000***</w:t>
            </w:r>
          </w:p>
          <w:p w14:paraId="58A320F6"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(0.000)</w:t>
            </w:r>
          </w:p>
        </w:tc>
        <w:tc>
          <w:tcPr>
            <w:tcW w:w="1008" w:type="dxa"/>
            <w:tcBorders>
              <w:top w:val="nil"/>
              <w:bottom w:val="nil"/>
            </w:tcBorders>
          </w:tcPr>
          <w:p w14:paraId="05345FD4" w14:textId="722AE91F"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0.000</w:t>
            </w:r>
          </w:p>
          <w:p w14:paraId="454CFD71"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(0.000)</w:t>
            </w:r>
          </w:p>
        </w:tc>
        <w:tc>
          <w:tcPr>
            <w:tcW w:w="1008" w:type="dxa"/>
            <w:tcBorders>
              <w:top w:val="nil"/>
              <w:bottom w:val="nil"/>
              <w:right w:val="nil"/>
            </w:tcBorders>
          </w:tcPr>
          <w:p w14:paraId="35A39F15" w14:textId="09AD5ED2" w:rsidR="0059661E" w:rsidRPr="003F5A0A" w:rsidRDefault="009C546D"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0.000**</w:t>
            </w:r>
          </w:p>
          <w:p w14:paraId="611AC9F6"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(0.000)</w:t>
            </w:r>
          </w:p>
        </w:tc>
      </w:tr>
      <w:tr w:rsidR="0059661E" w:rsidRPr="003F5A0A" w14:paraId="5944B58F" w14:textId="77777777" w:rsidTr="00DF39E8">
        <w:trPr>
          <w:trHeight w:val="126"/>
          <w:jc w:val="center"/>
        </w:trPr>
        <w:tc>
          <w:tcPr>
            <w:tcW w:w="4974" w:type="dxa"/>
            <w:tcBorders>
              <w:top w:val="nil"/>
              <w:left w:val="nil"/>
              <w:bottom w:val="nil"/>
            </w:tcBorders>
          </w:tcPr>
          <w:p w14:paraId="58733228" w14:textId="77777777" w:rsidR="0059661E" w:rsidRPr="003F5A0A" w:rsidRDefault="0059661E" w:rsidP="008F3A8D">
            <w:pPr>
              <w:widowControl w:val="0"/>
              <w:autoSpaceDE w:val="0"/>
              <w:autoSpaceDN w:val="0"/>
              <w:adjustRightInd w:val="0"/>
              <w:rPr>
                <w:rFonts w:ascii="Times New Roman" w:hAnsi="Times New Roman" w:cs="Times New Roman"/>
                <w:b/>
                <w:bCs/>
                <w:color w:val="000000"/>
                <w:sz w:val="12"/>
                <w:szCs w:val="12"/>
              </w:rPr>
            </w:pPr>
          </w:p>
        </w:tc>
        <w:tc>
          <w:tcPr>
            <w:tcW w:w="1008" w:type="dxa"/>
            <w:tcBorders>
              <w:top w:val="nil"/>
              <w:bottom w:val="nil"/>
            </w:tcBorders>
          </w:tcPr>
          <w:p w14:paraId="56581C38" w14:textId="77777777" w:rsidR="0059661E" w:rsidRPr="003F5A0A" w:rsidRDefault="0059661E" w:rsidP="008F3A8D">
            <w:pPr>
              <w:widowControl w:val="0"/>
              <w:autoSpaceDE w:val="0"/>
              <w:autoSpaceDN w:val="0"/>
              <w:adjustRightInd w:val="0"/>
              <w:rPr>
                <w:rFonts w:ascii="Times New Roman" w:hAnsi="Times New Roman" w:cs="Times New Roman"/>
                <w:b/>
                <w:bCs/>
                <w:color w:val="000000"/>
                <w:sz w:val="12"/>
                <w:szCs w:val="12"/>
              </w:rPr>
            </w:pPr>
          </w:p>
        </w:tc>
        <w:tc>
          <w:tcPr>
            <w:tcW w:w="1008" w:type="dxa"/>
            <w:tcBorders>
              <w:top w:val="nil"/>
              <w:bottom w:val="nil"/>
            </w:tcBorders>
          </w:tcPr>
          <w:p w14:paraId="0D3F7B92" w14:textId="77777777" w:rsidR="0059661E" w:rsidRPr="003F5A0A" w:rsidRDefault="0059661E" w:rsidP="008F3A8D">
            <w:pPr>
              <w:widowControl w:val="0"/>
              <w:autoSpaceDE w:val="0"/>
              <w:autoSpaceDN w:val="0"/>
              <w:adjustRightInd w:val="0"/>
              <w:jc w:val="center"/>
              <w:rPr>
                <w:rFonts w:ascii="Times New Roman" w:hAnsi="Times New Roman" w:cs="Times New Roman"/>
                <w:b/>
                <w:bCs/>
                <w:color w:val="000000"/>
                <w:sz w:val="12"/>
                <w:szCs w:val="12"/>
              </w:rPr>
            </w:pPr>
          </w:p>
        </w:tc>
        <w:tc>
          <w:tcPr>
            <w:tcW w:w="1008" w:type="dxa"/>
            <w:tcBorders>
              <w:top w:val="nil"/>
              <w:bottom w:val="nil"/>
            </w:tcBorders>
          </w:tcPr>
          <w:p w14:paraId="577440BE" w14:textId="77777777" w:rsidR="0059661E" w:rsidRPr="003F5A0A" w:rsidRDefault="0059661E" w:rsidP="008F3A8D">
            <w:pPr>
              <w:widowControl w:val="0"/>
              <w:autoSpaceDE w:val="0"/>
              <w:autoSpaceDN w:val="0"/>
              <w:adjustRightInd w:val="0"/>
              <w:jc w:val="center"/>
              <w:rPr>
                <w:rFonts w:ascii="Times New Roman" w:hAnsi="Times New Roman" w:cs="Times New Roman"/>
                <w:b/>
                <w:bCs/>
                <w:color w:val="000000"/>
                <w:sz w:val="12"/>
                <w:szCs w:val="12"/>
              </w:rPr>
            </w:pPr>
          </w:p>
        </w:tc>
        <w:tc>
          <w:tcPr>
            <w:tcW w:w="1008" w:type="dxa"/>
            <w:tcBorders>
              <w:top w:val="nil"/>
              <w:bottom w:val="nil"/>
              <w:right w:val="nil"/>
            </w:tcBorders>
          </w:tcPr>
          <w:p w14:paraId="21E4956A" w14:textId="77777777" w:rsidR="0059661E" w:rsidRPr="003F5A0A" w:rsidRDefault="0059661E" w:rsidP="008F3A8D">
            <w:pPr>
              <w:widowControl w:val="0"/>
              <w:autoSpaceDE w:val="0"/>
              <w:autoSpaceDN w:val="0"/>
              <w:adjustRightInd w:val="0"/>
              <w:jc w:val="center"/>
              <w:rPr>
                <w:rFonts w:ascii="Times New Roman" w:hAnsi="Times New Roman" w:cs="Times New Roman"/>
                <w:b/>
                <w:bCs/>
                <w:color w:val="000000"/>
                <w:sz w:val="12"/>
                <w:szCs w:val="12"/>
              </w:rPr>
            </w:pPr>
          </w:p>
        </w:tc>
      </w:tr>
      <w:tr w:rsidR="0059661E" w:rsidRPr="003F5A0A" w14:paraId="769763EB" w14:textId="77777777" w:rsidTr="00DF39E8">
        <w:trPr>
          <w:trHeight w:val="135"/>
          <w:jc w:val="center"/>
        </w:trPr>
        <w:tc>
          <w:tcPr>
            <w:tcW w:w="4974" w:type="dxa"/>
            <w:tcBorders>
              <w:top w:val="nil"/>
              <w:left w:val="nil"/>
              <w:bottom w:val="nil"/>
            </w:tcBorders>
          </w:tcPr>
          <w:p w14:paraId="3BF615AD" w14:textId="77777777" w:rsidR="0059661E" w:rsidRPr="003F5A0A" w:rsidRDefault="0059661E" w:rsidP="008F3A8D">
            <w:pPr>
              <w:widowControl w:val="0"/>
              <w:autoSpaceDE w:val="0"/>
              <w:autoSpaceDN w:val="0"/>
              <w:adjustRightInd w:val="0"/>
              <w:rPr>
                <w:rFonts w:ascii="Times New Roman" w:hAnsi="Times New Roman" w:cs="Times New Roman"/>
                <w:color w:val="000000"/>
                <w:sz w:val="12"/>
                <w:szCs w:val="12"/>
              </w:rPr>
            </w:pPr>
            <w:r w:rsidRPr="003F5A0A">
              <w:rPr>
                <w:rFonts w:ascii="Times New Roman" w:hAnsi="Times New Roman" w:cs="Times New Roman"/>
                <w:color w:val="000000"/>
                <w:sz w:val="12"/>
                <w:szCs w:val="12"/>
              </w:rPr>
              <w:t>Observations</w:t>
            </w:r>
          </w:p>
        </w:tc>
        <w:tc>
          <w:tcPr>
            <w:tcW w:w="1008" w:type="dxa"/>
            <w:tcBorders>
              <w:top w:val="nil"/>
              <w:bottom w:val="nil"/>
            </w:tcBorders>
          </w:tcPr>
          <w:p w14:paraId="6AAA68CF"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51,273</w:t>
            </w:r>
          </w:p>
        </w:tc>
        <w:tc>
          <w:tcPr>
            <w:tcW w:w="1008" w:type="dxa"/>
            <w:tcBorders>
              <w:top w:val="nil"/>
              <w:bottom w:val="nil"/>
            </w:tcBorders>
          </w:tcPr>
          <w:p w14:paraId="2683BAAC"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16,234</w:t>
            </w:r>
          </w:p>
        </w:tc>
        <w:tc>
          <w:tcPr>
            <w:tcW w:w="1008" w:type="dxa"/>
            <w:tcBorders>
              <w:top w:val="nil"/>
              <w:bottom w:val="nil"/>
            </w:tcBorders>
          </w:tcPr>
          <w:p w14:paraId="269D1A6C"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21,182</w:t>
            </w:r>
          </w:p>
        </w:tc>
        <w:tc>
          <w:tcPr>
            <w:tcW w:w="1008" w:type="dxa"/>
            <w:tcBorders>
              <w:top w:val="nil"/>
              <w:bottom w:val="nil"/>
              <w:right w:val="nil"/>
            </w:tcBorders>
          </w:tcPr>
          <w:p w14:paraId="740B7514"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16,234</w:t>
            </w:r>
          </w:p>
        </w:tc>
      </w:tr>
      <w:tr w:rsidR="0059661E" w:rsidRPr="003F5A0A" w14:paraId="20E6562C" w14:textId="77777777" w:rsidTr="00DF39E8">
        <w:trPr>
          <w:trHeight w:val="144"/>
          <w:jc w:val="center"/>
        </w:trPr>
        <w:tc>
          <w:tcPr>
            <w:tcW w:w="4974" w:type="dxa"/>
            <w:tcBorders>
              <w:top w:val="nil"/>
              <w:left w:val="nil"/>
              <w:bottom w:val="nil"/>
            </w:tcBorders>
          </w:tcPr>
          <w:p w14:paraId="28E11EB1" w14:textId="77777777" w:rsidR="0059661E" w:rsidRPr="003F5A0A" w:rsidRDefault="0059661E" w:rsidP="008F3A8D">
            <w:pPr>
              <w:widowControl w:val="0"/>
              <w:autoSpaceDE w:val="0"/>
              <w:autoSpaceDN w:val="0"/>
              <w:adjustRightInd w:val="0"/>
              <w:rPr>
                <w:rFonts w:ascii="Times New Roman" w:hAnsi="Times New Roman" w:cs="Times New Roman"/>
                <w:color w:val="000000"/>
                <w:sz w:val="12"/>
                <w:szCs w:val="12"/>
              </w:rPr>
            </w:pPr>
            <w:r w:rsidRPr="003F5A0A">
              <w:rPr>
                <w:rFonts w:ascii="Times New Roman" w:hAnsi="Times New Roman" w:cs="Times New Roman"/>
                <w:color w:val="000000"/>
                <w:sz w:val="12"/>
                <w:szCs w:val="12"/>
              </w:rPr>
              <w:t xml:space="preserve">R-squared </w:t>
            </w:r>
          </w:p>
        </w:tc>
        <w:tc>
          <w:tcPr>
            <w:tcW w:w="1008" w:type="dxa"/>
            <w:tcBorders>
              <w:top w:val="nil"/>
              <w:bottom w:val="nil"/>
            </w:tcBorders>
          </w:tcPr>
          <w:p w14:paraId="5F632A91" w14:textId="0E9D7E02" w:rsidR="0059661E" w:rsidRPr="003F5A0A" w:rsidRDefault="00404A10"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0.406</w:t>
            </w:r>
          </w:p>
        </w:tc>
        <w:tc>
          <w:tcPr>
            <w:tcW w:w="1008" w:type="dxa"/>
            <w:tcBorders>
              <w:top w:val="nil"/>
              <w:bottom w:val="nil"/>
            </w:tcBorders>
          </w:tcPr>
          <w:p w14:paraId="7A64D457" w14:textId="1E9E0903" w:rsidR="0059661E" w:rsidRPr="003F5A0A" w:rsidRDefault="00404A10"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0.464</w:t>
            </w:r>
          </w:p>
        </w:tc>
        <w:tc>
          <w:tcPr>
            <w:tcW w:w="1008" w:type="dxa"/>
            <w:tcBorders>
              <w:top w:val="nil"/>
              <w:bottom w:val="nil"/>
            </w:tcBorders>
          </w:tcPr>
          <w:p w14:paraId="0932FB61" w14:textId="615563C3" w:rsidR="0059661E" w:rsidRPr="003F5A0A" w:rsidRDefault="00A53DC4" w:rsidP="008F3A8D">
            <w:pPr>
              <w:widowControl w:val="0"/>
              <w:autoSpaceDE w:val="0"/>
              <w:autoSpaceDN w:val="0"/>
              <w:adjustRightInd w:val="0"/>
              <w:jc w:val="center"/>
              <w:rPr>
                <w:rFonts w:ascii="Times New Roman" w:hAnsi="Times New Roman" w:cs="Times New Roman"/>
                <w:color w:val="000000"/>
                <w:sz w:val="12"/>
                <w:szCs w:val="12"/>
              </w:rPr>
            </w:pPr>
            <w:r>
              <w:rPr>
                <w:rFonts w:ascii="Times New Roman" w:hAnsi="Times New Roman" w:cs="Times New Roman"/>
                <w:color w:val="000000"/>
                <w:sz w:val="12"/>
                <w:szCs w:val="12"/>
              </w:rPr>
              <w:t>0.518</w:t>
            </w:r>
          </w:p>
        </w:tc>
        <w:tc>
          <w:tcPr>
            <w:tcW w:w="1008" w:type="dxa"/>
            <w:tcBorders>
              <w:top w:val="nil"/>
              <w:bottom w:val="nil"/>
              <w:right w:val="nil"/>
            </w:tcBorders>
          </w:tcPr>
          <w:p w14:paraId="03E26FC4"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r w:rsidRPr="003F5A0A">
              <w:rPr>
                <w:rFonts w:ascii="Times New Roman" w:hAnsi="Times New Roman" w:cs="Times New Roman"/>
                <w:color w:val="000000"/>
                <w:sz w:val="12"/>
                <w:szCs w:val="12"/>
              </w:rPr>
              <w:t>0.538</w:t>
            </w:r>
          </w:p>
        </w:tc>
      </w:tr>
      <w:tr w:rsidR="0059661E" w:rsidRPr="003F5A0A" w14:paraId="0A8EF645" w14:textId="77777777" w:rsidTr="00DF39E8">
        <w:trPr>
          <w:trHeight w:val="144"/>
          <w:jc w:val="center"/>
        </w:trPr>
        <w:tc>
          <w:tcPr>
            <w:tcW w:w="4974" w:type="dxa"/>
            <w:tcBorders>
              <w:top w:val="nil"/>
              <w:left w:val="nil"/>
              <w:bottom w:val="double" w:sz="6" w:space="0" w:color="auto"/>
              <w:right w:val="nil"/>
            </w:tcBorders>
          </w:tcPr>
          <w:p w14:paraId="3F8490A7"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p>
        </w:tc>
        <w:tc>
          <w:tcPr>
            <w:tcW w:w="1008" w:type="dxa"/>
            <w:tcBorders>
              <w:top w:val="nil"/>
              <w:left w:val="nil"/>
              <w:bottom w:val="double" w:sz="6" w:space="0" w:color="auto"/>
              <w:right w:val="nil"/>
            </w:tcBorders>
          </w:tcPr>
          <w:p w14:paraId="5BAE391F"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p>
        </w:tc>
        <w:tc>
          <w:tcPr>
            <w:tcW w:w="1008" w:type="dxa"/>
            <w:tcBorders>
              <w:top w:val="nil"/>
              <w:left w:val="nil"/>
              <w:bottom w:val="double" w:sz="6" w:space="0" w:color="auto"/>
              <w:right w:val="nil"/>
            </w:tcBorders>
          </w:tcPr>
          <w:p w14:paraId="45D24E07"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p>
        </w:tc>
        <w:tc>
          <w:tcPr>
            <w:tcW w:w="1008" w:type="dxa"/>
            <w:tcBorders>
              <w:top w:val="nil"/>
              <w:left w:val="nil"/>
              <w:bottom w:val="double" w:sz="6" w:space="0" w:color="auto"/>
              <w:right w:val="nil"/>
            </w:tcBorders>
          </w:tcPr>
          <w:p w14:paraId="30082E5F"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p>
        </w:tc>
        <w:tc>
          <w:tcPr>
            <w:tcW w:w="1008" w:type="dxa"/>
            <w:tcBorders>
              <w:top w:val="nil"/>
              <w:left w:val="nil"/>
              <w:bottom w:val="double" w:sz="6" w:space="0" w:color="auto"/>
              <w:right w:val="nil"/>
            </w:tcBorders>
          </w:tcPr>
          <w:p w14:paraId="44E7C575" w14:textId="77777777" w:rsidR="0059661E" w:rsidRPr="003F5A0A" w:rsidRDefault="0059661E" w:rsidP="008F3A8D">
            <w:pPr>
              <w:widowControl w:val="0"/>
              <w:autoSpaceDE w:val="0"/>
              <w:autoSpaceDN w:val="0"/>
              <w:adjustRightInd w:val="0"/>
              <w:jc w:val="center"/>
              <w:rPr>
                <w:rFonts w:ascii="Times New Roman" w:hAnsi="Times New Roman" w:cs="Times New Roman"/>
                <w:color w:val="000000"/>
                <w:sz w:val="12"/>
                <w:szCs w:val="12"/>
              </w:rPr>
            </w:pPr>
          </w:p>
        </w:tc>
      </w:tr>
      <w:tr w:rsidR="0059661E" w:rsidRPr="003F5A0A" w14:paraId="6B3CF439" w14:textId="77777777" w:rsidTr="00DF39E8">
        <w:trPr>
          <w:trHeight w:val="444"/>
          <w:jc w:val="center"/>
        </w:trPr>
        <w:tc>
          <w:tcPr>
            <w:tcW w:w="9006" w:type="dxa"/>
            <w:gridSpan w:val="5"/>
            <w:vMerge w:val="restart"/>
            <w:tcBorders>
              <w:top w:val="nil"/>
              <w:left w:val="nil"/>
              <w:right w:val="nil"/>
            </w:tcBorders>
          </w:tcPr>
          <w:p w14:paraId="298A6399" w14:textId="77777777" w:rsidR="0059661E" w:rsidRPr="00C36050" w:rsidRDefault="0059661E" w:rsidP="008F3A8D">
            <w:pPr>
              <w:widowControl w:val="0"/>
              <w:autoSpaceDE w:val="0"/>
              <w:autoSpaceDN w:val="0"/>
              <w:adjustRightInd w:val="0"/>
              <w:rPr>
                <w:rFonts w:ascii="Times New Roman" w:hAnsi="Times New Roman" w:cs="Times New Roman"/>
                <w:color w:val="000000"/>
                <w:sz w:val="11"/>
                <w:szCs w:val="11"/>
              </w:rPr>
            </w:pPr>
            <w:r w:rsidRPr="00C36050">
              <w:rPr>
                <w:rFonts w:ascii="Times New Roman" w:hAnsi="Times New Roman" w:cs="Times New Roman"/>
                <w:color w:val="000000"/>
                <w:sz w:val="11"/>
                <w:szCs w:val="11"/>
              </w:rPr>
              <w:t>Standard errors in parentheses: ***p&lt;0.01, **p&lt;0.05, *p&lt;0.1</w:t>
            </w:r>
          </w:p>
          <w:p w14:paraId="3D1BB6B4" w14:textId="7CCC4273" w:rsidR="0059661E" w:rsidRPr="003F5A0A" w:rsidRDefault="00822AF6" w:rsidP="008F3A8D">
            <w:pPr>
              <w:widowControl w:val="0"/>
              <w:autoSpaceDE w:val="0"/>
              <w:autoSpaceDN w:val="0"/>
              <w:adjustRightInd w:val="0"/>
              <w:rPr>
                <w:rFonts w:ascii="Times New Roman" w:hAnsi="Times New Roman" w:cs="Times New Roman"/>
                <w:color w:val="000000"/>
                <w:sz w:val="12"/>
                <w:szCs w:val="12"/>
              </w:rPr>
            </w:pPr>
            <w:r w:rsidRPr="00C36050">
              <w:rPr>
                <w:rFonts w:ascii="Times New Roman" w:hAnsi="Times New Roman" w:cs="Times New Roman"/>
                <w:color w:val="000000"/>
                <w:sz w:val="11"/>
                <w:szCs w:val="11"/>
              </w:rPr>
              <w:t>Source: BOP, Idescat, and INE</w:t>
            </w:r>
            <w:r w:rsidR="0059661E" w:rsidRPr="00C36050">
              <w:rPr>
                <w:rFonts w:ascii="Times New Roman" w:hAnsi="Times New Roman" w:cs="Times New Roman"/>
                <w:color w:val="000000"/>
                <w:sz w:val="11"/>
                <w:szCs w:val="11"/>
              </w:rPr>
              <w:t>. Referendum vote was not measured prior to 2012 and Fiscal policy attitude was measured intermittently resulting in reduced sample sizes for models 2-4</w:t>
            </w:r>
          </w:p>
        </w:tc>
      </w:tr>
      <w:tr w:rsidR="0059661E" w:rsidRPr="003F5A0A" w14:paraId="63CC0EF9" w14:textId="77777777" w:rsidTr="00DF39E8">
        <w:trPr>
          <w:trHeight w:val="138"/>
          <w:jc w:val="center"/>
        </w:trPr>
        <w:tc>
          <w:tcPr>
            <w:tcW w:w="9006" w:type="dxa"/>
            <w:gridSpan w:val="5"/>
            <w:vMerge/>
            <w:tcBorders>
              <w:left w:val="nil"/>
              <w:bottom w:val="nil"/>
              <w:right w:val="nil"/>
            </w:tcBorders>
          </w:tcPr>
          <w:p w14:paraId="1C7230EF" w14:textId="77777777" w:rsidR="0059661E" w:rsidRPr="003F5A0A" w:rsidRDefault="0059661E" w:rsidP="008F3A8D">
            <w:pPr>
              <w:widowControl w:val="0"/>
              <w:autoSpaceDE w:val="0"/>
              <w:autoSpaceDN w:val="0"/>
              <w:adjustRightInd w:val="0"/>
              <w:rPr>
                <w:rFonts w:ascii="Times New Roman" w:hAnsi="Times New Roman" w:cs="Times New Roman"/>
                <w:color w:val="000000"/>
                <w:sz w:val="12"/>
                <w:szCs w:val="12"/>
              </w:rPr>
            </w:pPr>
          </w:p>
        </w:tc>
      </w:tr>
    </w:tbl>
    <w:p w14:paraId="1ED8CD01" w14:textId="541A6AEA" w:rsidR="000C429F" w:rsidRDefault="000C429F" w:rsidP="000C429F">
      <w:pPr>
        <w:spacing w:line="480" w:lineRule="auto"/>
        <w:ind w:firstLine="720"/>
        <w:rPr>
          <w:rFonts w:ascii="Times New Roman" w:hAnsi="Times New Roman" w:cs="Times New Roman"/>
        </w:rPr>
      </w:pPr>
      <w:r>
        <w:rPr>
          <w:rFonts w:ascii="Times New Roman" w:hAnsi="Times New Roman" w:cs="Times New Roman"/>
        </w:rPr>
        <w:t>Strong</w:t>
      </w:r>
      <w:r w:rsidRPr="001768BF">
        <w:rPr>
          <w:rFonts w:ascii="Times New Roman" w:hAnsi="Times New Roman" w:cs="Times New Roman"/>
        </w:rPr>
        <w:t xml:space="preserve"> support for Catalonia’s government to assume fiscal policymaking</w:t>
      </w:r>
      <w:r>
        <w:rPr>
          <w:rFonts w:ascii="Times New Roman" w:hAnsi="Times New Roman" w:cs="Times New Roman"/>
        </w:rPr>
        <w:t xml:space="preserve"> control i</w:t>
      </w:r>
      <w:r w:rsidRPr="001768BF">
        <w:rPr>
          <w:rFonts w:ascii="Times New Roman" w:hAnsi="Times New Roman" w:cs="Times New Roman"/>
        </w:rPr>
        <w:t xml:space="preserve">s found to be positively and significantly associated with preference for independence and voting for independence in a referendum.  </w:t>
      </w:r>
      <w:r>
        <w:rPr>
          <w:rFonts w:ascii="Times New Roman" w:hAnsi="Times New Roman" w:cs="Times New Roman"/>
        </w:rPr>
        <w:t xml:space="preserve">Respondents who are totally in favor of Catalonia assuming </w:t>
      </w:r>
      <w:r>
        <w:rPr>
          <w:rFonts w:ascii="Times New Roman" w:hAnsi="Times New Roman" w:cs="Times New Roman"/>
        </w:rPr>
        <w:lastRenderedPageBreak/>
        <w:t>fiscal p</w:t>
      </w:r>
      <w:r w:rsidR="00263DF5">
        <w:rPr>
          <w:rFonts w:ascii="Times New Roman" w:hAnsi="Times New Roman" w:cs="Times New Roman"/>
        </w:rPr>
        <w:t>olicymaking control have an 11.7 and 25.1</w:t>
      </w:r>
      <w:r>
        <w:rPr>
          <w:rFonts w:ascii="Times New Roman" w:hAnsi="Times New Roman" w:cs="Times New Roman"/>
        </w:rPr>
        <w:t xml:space="preserve"> percentage point higher probability of favoring independence and voting for independence, respectively, than those respondents who are totally against Catalan fiscal autonomy.  </w:t>
      </w:r>
      <w:r w:rsidRPr="001768BF">
        <w:rPr>
          <w:rFonts w:ascii="Times New Roman" w:hAnsi="Times New Roman" w:cs="Times New Roman"/>
        </w:rPr>
        <w:t>Catalan independence seems to be a function of criticisms over fiscal policy, with the conceptual understanding that Catalonia wants to assume fiscal policymaking control in order to avoid subsidizing disadvantaged regions in the country and retain its own wealth.</w:t>
      </w:r>
    </w:p>
    <w:p w14:paraId="646DE752" w14:textId="09486B5A" w:rsidR="00A63E65" w:rsidRDefault="000C429F" w:rsidP="000C429F">
      <w:pPr>
        <w:spacing w:line="480" w:lineRule="auto"/>
        <w:ind w:firstLine="720"/>
        <w:rPr>
          <w:rFonts w:ascii="Times New Roman" w:hAnsi="Times New Roman" w:cs="Times New Roman"/>
        </w:rPr>
      </w:pPr>
      <w:r>
        <w:rPr>
          <w:rFonts w:ascii="Times New Roman" w:hAnsi="Times New Roman" w:cs="Times New Roman"/>
        </w:rPr>
        <w:t>Models 2 and 4, which control for all variables (including attitude towards fiscal policy), were found to be the strongest as indicated by their stronger R</w:t>
      </w:r>
      <w:r>
        <w:rPr>
          <w:rFonts w:ascii="Times New Roman" w:hAnsi="Times New Roman" w:cs="Times New Roman"/>
          <w:vertAlign w:val="superscript"/>
        </w:rPr>
        <w:t xml:space="preserve">2 </w:t>
      </w:r>
      <w:r w:rsidR="00263DF5">
        <w:rPr>
          <w:rFonts w:ascii="Times New Roman" w:hAnsi="Times New Roman" w:cs="Times New Roman"/>
        </w:rPr>
        <w:t>values; Model 2 explains 46.4</w:t>
      </w:r>
      <w:r>
        <w:rPr>
          <w:rFonts w:ascii="Times New Roman" w:hAnsi="Times New Roman" w:cs="Times New Roman"/>
        </w:rPr>
        <w:t xml:space="preserve"> percent of the variability of the response data and Model 4 explains 53.8 </w:t>
      </w:r>
      <w:r w:rsidRPr="006939FD">
        <w:rPr>
          <w:rFonts w:ascii="Times New Roman" w:hAnsi="Times New Roman" w:cs="Times New Roman"/>
        </w:rPr>
        <w:t xml:space="preserve">percent.  </w:t>
      </w:r>
      <w:r w:rsidR="006939FD" w:rsidRPr="006939FD">
        <w:rPr>
          <w:rFonts w:ascii="Times New Roman" w:hAnsi="Times New Roman" w:cs="Times New Roman"/>
        </w:rPr>
        <w:t>Four</w:t>
      </w:r>
      <w:r w:rsidR="00263DF5" w:rsidRPr="006939FD">
        <w:rPr>
          <w:rFonts w:ascii="Times New Roman" w:hAnsi="Times New Roman" w:cs="Times New Roman"/>
        </w:rPr>
        <w:t xml:space="preserve"> </w:t>
      </w:r>
      <w:r w:rsidRPr="006939FD">
        <w:rPr>
          <w:rFonts w:ascii="Times New Roman" w:hAnsi="Times New Roman" w:cs="Times New Roman"/>
        </w:rPr>
        <w:t>of</w:t>
      </w:r>
      <w:r w:rsidRPr="001768BF">
        <w:rPr>
          <w:rFonts w:ascii="Times New Roman" w:hAnsi="Times New Roman" w:cs="Times New Roman"/>
        </w:rPr>
        <w:t xml:space="preserve"> the control variables were found to be consistent predictors across </w:t>
      </w:r>
      <w:r>
        <w:rPr>
          <w:rFonts w:ascii="Times New Roman" w:hAnsi="Times New Roman" w:cs="Times New Roman"/>
        </w:rPr>
        <w:t>these two</w:t>
      </w:r>
      <w:r w:rsidRPr="001768BF">
        <w:rPr>
          <w:rFonts w:ascii="Times New Roman" w:hAnsi="Times New Roman" w:cs="Times New Roman"/>
        </w:rPr>
        <w:t xml:space="preserve"> regressions.  </w:t>
      </w:r>
      <w:r w:rsidR="005B67C3" w:rsidRPr="001768BF">
        <w:rPr>
          <w:rFonts w:ascii="Times New Roman" w:hAnsi="Times New Roman" w:cs="Times New Roman"/>
        </w:rPr>
        <w:t xml:space="preserve">First, stronger identification as Catalan (versus Spanish) is positively, and </w:t>
      </w:r>
      <w:r w:rsidR="001106A4" w:rsidRPr="001768BF">
        <w:rPr>
          <w:rFonts w:ascii="Times New Roman" w:hAnsi="Times New Roman" w:cs="Times New Roman"/>
        </w:rPr>
        <w:t xml:space="preserve">significantly associated with independence desires.  </w:t>
      </w:r>
      <w:r w:rsidR="00DA5FCA">
        <w:rPr>
          <w:rFonts w:ascii="Times New Roman" w:hAnsi="Times New Roman" w:cs="Times New Roman"/>
        </w:rPr>
        <w:t xml:space="preserve">Self-identifying as more Catalan than Spanish </w:t>
      </w:r>
      <w:r w:rsidR="00263DF5">
        <w:rPr>
          <w:rFonts w:ascii="Times New Roman" w:hAnsi="Times New Roman" w:cs="Times New Roman"/>
        </w:rPr>
        <w:t>and only Catalan produces a 38.3 and 70.3</w:t>
      </w:r>
      <w:r w:rsidR="00DA5FCA">
        <w:rPr>
          <w:rFonts w:ascii="Times New Roman" w:hAnsi="Times New Roman" w:cs="Times New Roman"/>
        </w:rPr>
        <w:t xml:space="preserve"> percentage point</w:t>
      </w:r>
      <w:r w:rsidR="00FC73DA">
        <w:rPr>
          <w:rFonts w:ascii="Times New Roman" w:hAnsi="Times New Roman" w:cs="Times New Roman"/>
        </w:rPr>
        <w:t xml:space="preserve"> </w:t>
      </w:r>
      <w:r w:rsidR="00DA5FCA">
        <w:rPr>
          <w:rFonts w:ascii="Times New Roman" w:hAnsi="Times New Roman" w:cs="Times New Roman"/>
        </w:rPr>
        <w:t>higher probability</w:t>
      </w:r>
      <w:r w:rsidR="00FC73DA">
        <w:rPr>
          <w:rFonts w:ascii="Times New Roman" w:hAnsi="Times New Roman" w:cs="Times New Roman"/>
        </w:rPr>
        <w:t>, respectively,</w:t>
      </w:r>
      <w:r w:rsidR="00DA5FCA">
        <w:rPr>
          <w:rFonts w:ascii="Times New Roman" w:hAnsi="Times New Roman" w:cs="Times New Roman"/>
        </w:rPr>
        <w:t xml:space="preserve"> of desiring independence (Model 2).  </w:t>
      </w:r>
      <w:r w:rsidR="00FC73DA">
        <w:rPr>
          <w:rFonts w:ascii="Times New Roman" w:hAnsi="Times New Roman" w:cs="Times New Roman"/>
        </w:rPr>
        <w:t>T</w:t>
      </w:r>
      <w:r w:rsidR="00263DF5">
        <w:rPr>
          <w:rFonts w:ascii="Times New Roman" w:hAnsi="Times New Roman" w:cs="Times New Roman"/>
        </w:rPr>
        <w:t>hese probabilities shift to 58.4 and 69.9</w:t>
      </w:r>
      <w:r w:rsidR="00FC73DA">
        <w:rPr>
          <w:rFonts w:ascii="Times New Roman" w:hAnsi="Times New Roman" w:cs="Times New Roman"/>
        </w:rPr>
        <w:t xml:space="preserve"> percentage points, respectively, when considering referendum voting (Model 4).  P</w:t>
      </w:r>
      <w:r w:rsidR="001106A4" w:rsidRPr="001768BF">
        <w:rPr>
          <w:rFonts w:ascii="Times New Roman" w:hAnsi="Times New Roman" w:cs="Times New Roman"/>
        </w:rPr>
        <w:t xml:space="preserve">articipants </w:t>
      </w:r>
      <w:r w:rsidR="00FC73DA">
        <w:rPr>
          <w:rFonts w:ascii="Times New Roman" w:hAnsi="Times New Roman" w:cs="Times New Roman"/>
        </w:rPr>
        <w:t xml:space="preserve">who </w:t>
      </w:r>
      <w:r w:rsidR="001106A4" w:rsidRPr="001768BF">
        <w:rPr>
          <w:rFonts w:ascii="Times New Roman" w:hAnsi="Times New Roman" w:cs="Times New Roman"/>
        </w:rPr>
        <w:t xml:space="preserve">identify </w:t>
      </w:r>
      <w:r w:rsidR="00FC73DA">
        <w:rPr>
          <w:rFonts w:ascii="Times New Roman" w:hAnsi="Times New Roman" w:cs="Times New Roman"/>
        </w:rPr>
        <w:t>more with being Catalan</w:t>
      </w:r>
      <w:r w:rsidR="001106A4" w:rsidRPr="001768BF">
        <w:rPr>
          <w:rFonts w:ascii="Times New Roman" w:hAnsi="Times New Roman" w:cs="Times New Roman"/>
        </w:rPr>
        <w:t xml:space="preserve"> </w:t>
      </w:r>
      <w:r w:rsidR="00FC73DA">
        <w:rPr>
          <w:rFonts w:ascii="Times New Roman" w:hAnsi="Times New Roman" w:cs="Times New Roman"/>
        </w:rPr>
        <w:t>are</w:t>
      </w:r>
      <w:r w:rsidR="001106A4" w:rsidRPr="001768BF">
        <w:rPr>
          <w:rFonts w:ascii="Times New Roman" w:hAnsi="Times New Roman" w:cs="Times New Roman"/>
        </w:rPr>
        <w:t xml:space="preserve"> more likely </w:t>
      </w:r>
      <w:r w:rsidR="00FC73DA">
        <w:rPr>
          <w:rFonts w:ascii="Times New Roman" w:hAnsi="Times New Roman" w:cs="Times New Roman"/>
        </w:rPr>
        <w:t>to</w:t>
      </w:r>
      <w:r w:rsidR="001106A4" w:rsidRPr="001768BF">
        <w:rPr>
          <w:rFonts w:ascii="Times New Roman" w:hAnsi="Times New Roman" w:cs="Times New Roman"/>
        </w:rPr>
        <w:t xml:space="preserve"> support independence.</w:t>
      </w:r>
    </w:p>
    <w:p w14:paraId="251E201F" w14:textId="69203D64" w:rsidR="005B3913" w:rsidRDefault="00263DF5" w:rsidP="00FC73DA">
      <w:pPr>
        <w:spacing w:line="480" w:lineRule="auto"/>
        <w:ind w:firstLine="720"/>
        <w:rPr>
          <w:rFonts w:ascii="Times New Roman" w:hAnsi="Times New Roman" w:cs="Times New Roman"/>
        </w:rPr>
      </w:pPr>
      <w:r>
        <w:rPr>
          <w:rFonts w:ascii="Times New Roman" w:hAnsi="Times New Roman" w:cs="Times New Roman"/>
        </w:rPr>
        <w:t>Second</w:t>
      </w:r>
      <w:r w:rsidR="005B3913" w:rsidRPr="001768BF">
        <w:rPr>
          <w:rFonts w:ascii="Times New Roman" w:hAnsi="Times New Roman" w:cs="Times New Roman"/>
        </w:rPr>
        <w:t xml:space="preserve">, negative feelings towards the current political situation of Spain are associated with stronger support for independence.  </w:t>
      </w:r>
      <w:r w:rsidR="005B3913">
        <w:rPr>
          <w:rFonts w:ascii="Times New Roman" w:hAnsi="Times New Roman" w:cs="Times New Roman"/>
        </w:rPr>
        <w:t xml:space="preserve">Respondents who evaluated Spain’s political situation as very bad had a </w:t>
      </w:r>
      <w:r w:rsidR="00705FAF">
        <w:rPr>
          <w:rFonts w:ascii="Times New Roman" w:hAnsi="Times New Roman" w:cs="Times New Roman"/>
        </w:rPr>
        <w:t>3.3 and 3</w:t>
      </w:r>
      <w:r w:rsidR="00750F3A">
        <w:rPr>
          <w:rFonts w:ascii="Times New Roman" w:hAnsi="Times New Roman" w:cs="Times New Roman"/>
        </w:rPr>
        <w:t>.7 percentage point higher probability of desiring and voting for independence, respectively, than thos</w:t>
      </w:r>
      <w:r w:rsidR="00705FAF">
        <w:rPr>
          <w:rFonts w:ascii="Times New Roman" w:hAnsi="Times New Roman" w:cs="Times New Roman"/>
        </w:rPr>
        <w:t>e who evaluated Spain’s political situation as good</w:t>
      </w:r>
      <w:r w:rsidR="00750F3A">
        <w:rPr>
          <w:rFonts w:ascii="Times New Roman" w:hAnsi="Times New Roman" w:cs="Times New Roman"/>
        </w:rPr>
        <w:t xml:space="preserve">. </w:t>
      </w:r>
      <w:r w:rsidR="005B3913" w:rsidRPr="001768BF">
        <w:rPr>
          <w:rFonts w:ascii="Times New Roman" w:hAnsi="Times New Roman" w:cs="Times New Roman"/>
        </w:rPr>
        <w:t xml:space="preserve">Increased frustration with Spain’s political environment heightens secessionist desires.  </w:t>
      </w:r>
    </w:p>
    <w:p w14:paraId="7F087B99" w14:textId="74262BBC" w:rsidR="000C429F" w:rsidRDefault="00705FAF" w:rsidP="006939FD">
      <w:pPr>
        <w:spacing w:line="480" w:lineRule="auto"/>
        <w:ind w:firstLine="720"/>
        <w:rPr>
          <w:rFonts w:ascii="Times New Roman" w:hAnsi="Times New Roman" w:cs="Times New Roman"/>
        </w:rPr>
      </w:pPr>
      <w:r>
        <w:rPr>
          <w:rFonts w:ascii="Times New Roman" w:hAnsi="Times New Roman" w:cs="Times New Roman"/>
        </w:rPr>
        <w:t>Third</w:t>
      </w:r>
      <w:r w:rsidR="008750BF">
        <w:rPr>
          <w:rFonts w:ascii="Times New Roman" w:hAnsi="Times New Roman" w:cs="Times New Roman"/>
        </w:rPr>
        <w:t>, time i</w:t>
      </w:r>
      <w:r w:rsidR="00750F3A">
        <w:rPr>
          <w:rFonts w:ascii="Times New Roman" w:hAnsi="Times New Roman" w:cs="Times New Roman"/>
        </w:rPr>
        <w:t>s positively and significantly associated with stronger secessionism.  Moving from one survey round to the next</w:t>
      </w:r>
      <w:r w:rsidR="00C55EF2">
        <w:rPr>
          <w:rFonts w:ascii="Times New Roman" w:hAnsi="Times New Roman" w:cs="Times New Roman"/>
        </w:rPr>
        <w:t xml:space="preserve"> round</w:t>
      </w:r>
      <w:r w:rsidR="00750F3A">
        <w:rPr>
          <w:rFonts w:ascii="Times New Roman" w:hAnsi="Times New Roman" w:cs="Times New Roman"/>
        </w:rPr>
        <w:t xml:space="preserve">, the probability of desiring independence increased by </w:t>
      </w:r>
      <w:r>
        <w:rPr>
          <w:rFonts w:ascii="Times New Roman" w:hAnsi="Times New Roman" w:cs="Times New Roman"/>
        </w:rPr>
        <w:lastRenderedPageBreak/>
        <w:t>1.9</w:t>
      </w:r>
      <w:r w:rsidR="00750F3A">
        <w:rPr>
          <w:rFonts w:ascii="Times New Roman" w:hAnsi="Times New Roman" w:cs="Times New Roman"/>
        </w:rPr>
        <w:t xml:space="preserve"> percentage points</w:t>
      </w:r>
      <w:r w:rsidR="00C55EF2">
        <w:rPr>
          <w:rFonts w:ascii="Times New Roman" w:hAnsi="Times New Roman" w:cs="Times New Roman"/>
        </w:rPr>
        <w:t>.  The probability of voting for independence grew by 2.6 percentage points e</w:t>
      </w:r>
      <w:r>
        <w:rPr>
          <w:rFonts w:ascii="Times New Roman" w:hAnsi="Times New Roman" w:cs="Times New Roman"/>
        </w:rPr>
        <w:t>ach survey round.  Fourth</w:t>
      </w:r>
      <w:r w:rsidR="008750BF">
        <w:rPr>
          <w:rFonts w:ascii="Times New Roman" w:hAnsi="Times New Roman" w:cs="Times New Roman"/>
        </w:rPr>
        <w:t>, age i</w:t>
      </w:r>
      <w:r w:rsidR="00C55EF2">
        <w:rPr>
          <w:rFonts w:ascii="Times New Roman" w:hAnsi="Times New Roman" w:cs="Times New Roman"/>
        </w:rPr>
        <w:t xml:space="preserve">s found to be negatively and significantly associated with desired independence.  </w:t>
      </w:r>
      <w:r w:rsidR="00AE5353">
        <w:rPr>
          <w:rFonts w:ascii="Times New Roman" w:hAnsi="Times New Roman" w:cs="Times New Roman"/>
        </w:rPr>
        <w:t xml:space="preserve">A one year increase in age will decrease the probability of desiring and voting for independence by 0.6 and 0.3 percentage points respectively.  </w:t>
      </w:r>
      <w:r w:rsidR="006939FD">
        <w:rPr>
          <w:rFonts w:ascii="Times New Roman" w:hAnsi="Times New Roman" w:cs="Times New Roman"/>
        </w:rPr>
        <w:t xml:space="preserve">As respondents become older the effect of age becomes less. </w:t>
      </w:r>
      <w:r w:rsidR="00C55EF2">
        <w:rPr>
          <w:rFonts w:ascii="Times New Roman" w:hAnsi="Times New Roman" w:cs="Times New Roman"/>
        </w:rPr>
        <w:t>O</w:t>
      </w:r>
      <w:r w:rsidR="008750BF">
        <w:rPr>
          <w:rFonts w:ascii="Times New Roman" w:hAnsi="Times New Roman" w:cs="Times New Roman"/>
        </w:rPr>
        <w:t>lder participants are</w:t>
      </w:r>
      <w:r w:rsidR="00C55EF2" w:rsidRPr="001768BF">
        <w:rPr>
          <w:rFonts w:ascii="Times New Roman" w:hAnsi="Times New Roman" w:cs="Times New Roman"/>
        </w:rPr>
        <w:t xml:space="preserve"> less likely to support independence than younger ones</w:t>
      </w:r>
      <w:r w:rsidR="008750BF">
        <w:rPr>
          <w:rFonts w:ascii="Times New Roman" w:hAnsi="Times New Roman" w:cs="Times New Roman"/>
        </w:rPr>
        <w:t>.</w:t>
      </w:r>
    </w:p>
    <w:p w14:paraId="004F5B9C" w14:textId="25622E83" w:rsidR="0059661E" w:rsidRPr="001768BF" w:rsidRDefault="00556A82" w:rsidP="000C429F">
      <w:pPr>
        <w:spacing w:line="480" w:lineRule="auto"/>
        <w:ind w:firstLine="720"/>
        <w:rPr>
          <w:rFonts w:ascii="Times New Roman" w:hAnsi="Times New Roman" w:cs="Times New Roman"/>
        </w:rPr>
      </w:pPr>
      <w:r w:rsidRPr="001768BF">
        <w:rPr>
          <w:rFonts w:ascii="Times New Roman" w:hAnsi="Times New Roman" w:cs="Times New Roman"/>
        </w:rPr>
        <w:t>Other control variables were not consistent predictors of secessionist desire</w:t>
      </w:r>
      <w:r>
        <w:rPr>
          <w:rFonts w:ascii="Times New Roman" w:hAnsi="Times New Roman" w:cs="Times New Roman"/>
        </w:rPr>
        <w:t xml:space="preserve">.  </w:t>
      </w:r>
      <w:r w:rsidR="005265CC">
        <w:rPr>
          <w:rFonts w:ascii="Times New Roman" w:hAnsi="Times New Roman" w:cs="Times New Roman"/>
        </w:rPr>
        <w:t xml:space="preserve">A one percent increase in the percent variation of Catalan GDP increased preference for independence by 3.2 percentage points, but did not have a significant influence on referendum voting.  </w:t>
      </w:r>
      <w:r w:rsidR="00531D28">
        <w:rPr>
          <w:rFonts w:ascii="Times New Roman" w:hAnsi="Times New Roman" w:cs="Times New Roman"/>
        </w:rPr>
        <w:t xml:space="preserve">Conversely, a one percent increase in </w:t>
      </w:r>
      <w:r w:rsidR="001106A4" w:rsidRPr="001768BF">
        <w:rPr>
          <w:rFonts w:ascii="Times New Roman" w:hAnsi="Times New Roman" w:cs="Times New Roman"/>
        </w:rPr>
        <w:t xml:space="preserve">the rate of unemployment in aggregate Spain </w:t>
      </w:r>
      <w:r w:rsidR="00531D28">
        <w:rPr>
          <w:rFonts w:ascii="Times New Roman" w:hAnsi="Times New Roman" w:cs="Times New Roman"/>
        </w:rPr>
        <w:t>decreased pro-independence v</w:t>
      </w:r>
      <w:r w:rsidR="00337339">
        <w:rPr>
          <w:rFonts w:ascii="Times New Roman" w:hAnsi="Times New Roman" w:cs="Times New Roman"/>
        </w:rPr>
        <w:t>oting by 3.6</w:t>
      </w:r>
      <w:r w:rsidR="008750BF">
        <w:rPr>
          <w:rFonts w:ascii="Times New Roman" w:hAnsi="Times New Roman" w:cs="Times New Roman"/>
        </w:rPr>
        <w:t xml:space="preserve"> percentage points.  </w:t>
      </w:r>
      <w:r w:rsidR="00EA00FC">
        <w:rPr>
          <w:rFonts w:ascii="Times New Roman" w:hAnsi="Times New Roman" w:cs="Times New Roman"/>
        </w:rPr>
        <w:t>This supports the claim that Catalans endorse secessionism due to perceived unfair redistribution of wealth</w:t>
      </w:r>
      <w:r w:rsidR="008750BF">
        <w:rPr>
          <w:rFonts w:ascii="Times New Roman" w:hAnsi="Times New Roman" w:cs="Times New Roman"/>
        </w:rPr>
        <w:t xml:space="preserve"> (biased fiscal structures)</w:t>
      </w:r>
      <w:r w:rsidR="00EA00FC">
        <w:rPr>
          <w:rFonts w:ascii="Times New Roman" w:hAnsi="Times New Roman" w:cs="Times New Roman"/>
        </w:rPr>
        <w:t>, and not because of</w:t>
      </w:r>
      <w:r w:rsidR="008750BF">
        <w:rPr>
          <w:rFonts w:ascii="Times New Roman" w:hAnsi="Times New Roman" w:cs="Times New Roman"/>
        </w:rPr>
        <w:t xml:space="preserve"> a desire to distance themselves from</w:t>
      </w:r>
      <w:r w:rsidR="00EA00FC">
        <w:rPr>
          <w:rFonts w:ascii="Times New Roman" w:hAnsi="Times New Roman" w:cs="Times New Roman"/>
        </w:rPr>
        <w:t xml:space="preserve"> national economic problems.  </w:t>
      </w:r>
      <w:r w:rsidR="008750BF">
        <w:rPr>
          <w:rFonts w:ascii="Times New Roman" w:hAnsi="Times New Roman" w:cs="Times New Roman"/>
        </w:rPr>
        <w:t>Education level i</w:t>
      </w:r>
      <w:r w:rsidR="008750BF" w:rsidRPr="001768BF">
        <w:rPr>
          <w:rFonts w:ascii="Times New Roman" w:hAnsi="Times New Roman" w:cs="Times New Roman"/>
        </w:rPr>
        <w:t xml:space="preserve">s highly significant for predicting support for independence, but not for predicting a vote for independence in a referendum.  Participants with a higher education level are less likely to favor independence. </w:t>
      </w:r>
      <w:r w:rsidR="00337339">
        <w:rPr>
          <w:rFonts w:ascii="Times New Roman" w:hAnsi="Times New Roman" w:cs="Times New Roman"/>
        </w:rPr>
        <w:t xml:space="preserve">Being female was a consistent predictor of preference for independence, but was not significant in predicting the probability of voting for independence.  </w:t>
      </w:r>
    </w:p>
    <w:p w14:paraId="2A6DA07B" w14:textId="0F9166F4" w:rsidR="00B27401" w:rsidRPr="00CA265A" w:rsidRDefault="001106A4" w:rsidP="00B27401">
      <w:pPr>
        <w:spacing w:line="480" w:lineRule="auto"/>
        <w:rPr>
          <w:rFonts w:ascii="Times New Roman" w:hAnsi="Times New Roman" w:cs="Times New Roman"/>
          <w:b/>
        </w:rPr>
      </w:pPr>
      <w:r w:rsidRPr="00CA265A">
        <w:rPr>
          <w:rFonts w:ascii="Times New Roman" w:hAnsi="Times New Roman" w:cs="Times New Roman"/>
          <w:b/>
        </w:rPr>
        <w:t>IX.</w:t>
      </w:r>
      <w:r w:rsidRPr="00CA265A">
        <w:rPr>
          <w:rFonts w:ascii="Times New Roman" w:hAnsi="Times New Roman" w:cs="Times New Roman"/>
          <w:b/>
        </w:rPr>
        <w:tab/>
      </w:r>
      <w:r w:rsidR="00B27401" w:rsidRPr="00CA265A">
        <w:rPr>
          <w:rFonts w:ascii="Times New Roman" w:hAnsi="Times New Roman" w:cs="Times New Roman"/>
          <w:b/>
        </w:rPr>
        <w:t>Conclusion—Implications: Breakup or Unity Scenarios</w:t>
      </w:r>
    </w:p>
    <w:p w14:paraId="4AB2659A" w14:textId="068E937F" w:rsidR="00B27401" w:rsidRPr="00CA265A" w:rsidRDefault="00B27401" w:rsidP="00B27401">
      <w:pPr>
        <w:spacing w:line="480" w:lineRule="auto"/>
        <w:rPr>
          <w:rFonts w:ascii="Times New Roman" w:hAnsi="Times New Roman" w:cs="Times New Roman"/>
        </w:rPr>
      </w:pPr>
      <w:r w:rsidRPr="00CA265A">
        <w:rPr>
          <w:rFonts w:ascii="Times New Roman" w:hAnsi="Times New Roman" w:cs="Times New Roman"/>
          <w:b/>
        </w:rPr>
        <w:tab/>
      </w:r>
      <w:r w:rsidRPr="00CA265A">
        <w:rPr>
          <w:rFonts w:ascii="Times New Roman" w:hAnsi="Times New Roman" w:cs="Times New Roman"/>
        </w:rPr>
        <w:t>The current status quo is not working in Spain.</w:t>
      </w:r>
      <w:r w:rsidRPr="00CA265A">
        <w:rPr>
          <w:rFonts w:ascii="Times New Roman" w:hAnsi="Times New Roman" w:cs="Times New Roman"/>
          <w:b/>
        </w:rPr>
        <w:t xml:space="preserve">  </w:t>
      </w:r>
      <w:r w:rsidRPr="00CA265A">
        <w:rPr>
          <w:rFonts w:ascii="Times New Roman" w:hAnsi="Times New Roman" w:cs="Times New Roman"/>
        </w:rPr>
        <w:t xml:space="preserve">Results show that </w:t>
      </w:r>
      <w:r w:rsidR="00D33ED2" w:rsidRPr="00CA265A">
        <w:rPr>
          <w:rFonts w:ascii="Times New Roman" w:hAnsi="Times New Roman" w:cs="Times New Roman"/>
        </w:rPr>
        <w:t xml:space="preserve">viewing Catalonia as the stronger economy relative to Spain and </w:t>
      </w:r>
      <w:r w:rsidRPr="00CA265A">
        <w:rPr>
          <w:rFonts w:ascii="Times New Roman" w:hAnsi="Times New Roman" w:cs="Times New Roman"/>
        </w:rPr>
        <w:t xml:space="preserve">desire for Catalonia to assume </w:t>
      </w:r>
      <w:r w:rsidR="004567BE" w:rsidRPr="00CA265A">
        <w:rPr>
          <w:rFonts w:ascii="Times New Roman" w:hAnsi="Times New Roman" w:cs="Times New Roman"/>
        </w:rPr>
        <w:t>fiscal policymaking control are</w:t>
      </w:r>
      <w:r w:rsidRPr="00CA265A">
        <w:rPr>
          <w:rFonts w:ascii="Times New Roman" w:hAnsi="Times New Roman" w:cs="Times New Roman"/>
        </w:rPr>
        <w:t xml:space="preserve"> significant contributing factor</w:t>
      </w:r>
      <w:r w:rsidR="004567BE" w:rsidRPr="00CA265A">
        <w:rPr>
          <w:rFonts w:ascii="Times New Roman" w:hAnsi="Times New Roman" w:cs="Times New Roman"/>
        </w:rPr>
        <w:t>s</w:t>
      </w:r>
      <w:r w:rsidRPr="00CA265A">
        <w:rPr>
          <w:rFonts w:ascii="Times New Roman" w:hAnsi="Times New Roman" w:cs="Times New Roman"/>
        </w:rPr>
        <w:t xml:space="preserve"> to desired independence. </w:t>
      </w:r>
      <w:r w:rsidR="00D33ED2" w:rsidRPr="00CA265A">
        <w:rPr>
          <w:rFonts w:ascii="Times New Roman" w:hAnsi="Times New Roman" w:cs="Times New Roman"/>
        </w:rPr>
        <w:t xml:space="preserve"> Respondents who perceive the Catalan economy to be stronger have an almost 2 percentage point higher probability of preferring independence over those who perceive the Catalan economic situation to be equal to </w:t>
      </w:r>
      <w:r w:rsidR="00D33ED2" w:rsidRPr="00CA265A">
        <w:rPr>
          <w:rFonts w:ascii="Times New Roman" w:hAnsi="Times New Roman" w:cs="Times New Roman"/>
        </w:rPr>
        <w:lastRenderedPageBreak/>
        <w:t xml:space="preserve">or worse off than Spain’s. This probability doubles when evaluating pro-independence voting in a referendum.  Respondents who are completely in favor of Catalonia assuming fiscal policymaking control have even higher probabilities of favoring independence as the preferred level of Catalan self-governance (11.3 percentage points) and voting for independence in a referendum (24.9 percentage points) than those respondents who are totally against Catalan fiscal autonomy.  </w:t>
      </w:r>
      <w:r w:rsidRPr="00CA265A">
        <w:rPr>
          <w:rFonts w:ascii="Times New Roman" w:hAnsi="Times New Roman" w:cs="Times New Roman"/>
        </w:rPr>
        <w:t xml:space="preserve">This is in addition to other compelling factors such as </w:t>
      </w:r>
      <w:r w:rsidR="00DA35C7" w:rsidRPr="00CA265A">
        <w:rPr>
          <w:rFonts w:ascii="Times New Roman" w:hAnsi="Times New Roman" w:cs="Times New Roman"/>
        </w:rPr>
        <w:t xml:space="preserve">self-identification as more Catalan than Spanish, </w:t>
      </w:r>
      <w:r w:rsidRPr="00CA265A">
        <w:rPr>
          <w:rFonts w:ascii="Times New Roman" w:hAnsi="Times New Roman" w:cs="Times New Roman"/>
        </w:rPr>
        <w:t>dissatisfaction with Spanish national politics,</w:t>
      </w:r>
      <w:r w:rsidR="00DA35C7" w:rsidRPr="00CA265A">
        <w:rPr>
          <w:rFonts w:ascii="Times New Roman" w:hAnsi="Times New Roman" w:cs="Times New Roman"/>
        </w:rPr>
        <w:t xml:space="preserve"> and more and more time passing with no compromise being reached</w:t>
      </w:r>
      <w:r w:rsidRPr="00CA265A">
        <w:rPr>
          <w:rFonts w:ascii="Times New Roman" w:hAnsi="Times New Roman" w:cs="Times New Roman"/>
        </w:rPr>
        <w:t xml:space="preserve">.  A united Spain is only feasible under two scenarios: a reform of the Constitution along federal lines or a ‘special deal’ for Catalonia.  The failure of the central government to approve or consider a new Statute of Autonomy for Catalonia is a driving factor for current pro-secession sentiment.  Spanish national sentiment is pushing for a power shift back to the Spanish state, while Catalonia is in favor of the direct opposite. </w:t>
      </w:r>
    </w:p>
    <w:p w14:paraId="38F09365" w14:textId="22BD1AE4" w:rsidR="00B27401" w:rsidRPr="003E35CB" w:rsidRDefault="00B27401" w:rsidP="00B27401">
      <w:pPr>
        <w:spacing w:line="480" w:lineRule="auto"/>
        <w:ind w:firstLine="720"/>
        <w:rPr>
          <w:rFonts w:ascii="Times New Roman" w:hAnsi="Times New Roman" w:cs="Times New Roman"/>
          <w:highlight w:val="green"/>
        </w:rPr>
      </w:pPr>
      <w:r w:rsidRPr="00CA265A">
        <w:rPr>
          <w:rFonts w:ascii="Times New Roman" w:hAnsi="Times New Roman" w:cs="Times New Roman"/>
        </w:rPr>
        <w:t>A federalist reform would hypothetically resolve the majority of these tensions.  This solution would involve 1) increased fiscal responsibility under which regional government would be funded by taxes levied and collected by these governments and not by grants afforded by the central government, 2) changed equalization schemes that rectify horizontal and vertical fiscal imbalances by matching expenditure needs with potential tax resources, and 3) increased regional input in statewide decision making</w:t>
      </w:r>
      <w:r w:rsidR="00FD5569" w:rsidRPr="00CA265A">
        <w:rPr>
          <w:rFonts w:ascii="Times New Roman" w:hAnsi="Times New Roman" w:cs="Times New Roman"/>
        </w:rPr>
        <w:t xml:space="preserve"> (Castells 2014)</w:t>
      </w:r>
      <w:r w:rsidRPr="00CA265A">
        <w:rPr>
          <w:rFonts w:ascii="Times New Roman" w:hAnsi="Times New Roman" w:cs="Times New Roman"/>
        </w:rPr>
        <w:t xml:space="preserve">.  A ‘special deal’ for Catalonia would likely have the same demands without calling for nationwide reform.  It would be a deal similar to that already achieved by the Basque Country and Navarre.  </w:t>
      </w:r>
    </w:p>
    <w:p w14:paraId="00536A5A" w14:textId="681004A9" w:rsidR="00B27401" w:rsidRPr="003E35CB" w:rsidRDefault="00B27401" w:rsidP="00B27401">
      <w:pPr>
        <w:spacing w:line="480" w:lineRule="auto"/>
        <w:rPr>
          <w:rFonts w:ascii="Times New Roman" w:eastAsia="Times New Roman" w:hAnsi="Times New Roman" w:cs="Times New Roman"/>
          <w:highlight w:val="green"/>
        </w:rPr>
      </w:pPr>
      <w:r w:rsidRPr="00CA265A">
        <w:rPr>
          <w:rFonts w:ascii="Times New Roman" w:hAnsi="Times New Roman" w:cs="Times New Roman"/>
        </w:rPr>
        <w:tab/>
        <w:t xml:space="preserve">Secession, while eliminating the negative fiscal flows problem and granting full fiscal and political autonomy, has the consequences of a </w:t>
      </w:r>
      <w:r w:rsidRPr="00CA265A">
        <w:rPr>
          <w:rFonts w:ascii="Times New Roman" w:eastAsia="Times New Roman" w:hAnsi="Times New Roman" w:cs="Times New Roman"/>
        </w:rPr>
        <w:t xml:space="preserve">potential decline of sales to the Spanish market, allocation of a share of Spanish debt, and a potential exit from the EU and/or Eurozone </w:t>
      </w:r>
      <w:r w:rsidRPr="00CA265A">
        <w:rPr>
          <w:rFonts w:ascii="Times New Roman" w:eastAsia="Times New Roman" w:hAnsi="Times New Roman" w:cs="Times New Roman"/>
        </w:rPr>
        <w:lastRenderedPageBreak/>
        <w:t xml:space="preserve">(Castells 2014).  The Spanish market is the main customer for Catalan exports, and the border </w:t>
      </w:r>
      <w:r w:rsidRPr="00630F8D">
        <w:rPr>
          <w:rFonts w:ascii="Times New Roman" w:eastAsia="Times New Roman" w:hAnsi="Times New Roman" w:cs="Times New Roman"/>
        </w:rPr>
        <w:t xml:space="preserve">effect resulting from independence can significantly dampen trade.  </w:t>
      </w:r>
      <w:r w:rsidR="00E26EB2" w:rsidRPr="00630F8D">
        <w:rPr>
          <w:rFonts w:ascii="Times New Roman" w:hAnsi="Times New Roman" w:cs="Times New Roman"/>
        </w:rPr>
        <w:t xml:space="preserve">However, </w:t>
      </w:r>
      <w:proofErr w:type="spellStart"/>
      <w:r w:rsidR="00E26EB2" w:rsidRPr="00630F8D">
        <w:rPr>
          <w:rFonts w:ascii="Times New Roman" w:eastAsia="Times New Roman" w:hAnsi="Times New Roman" w:cs="Times New Roman"/>
        </w:rPr>
        <w:t>Ghemawat</w:t>
      </w:r>
      <w:proofErr w:type="spellEnd"/>
      <w:r w:rsidR="00E26EB2" w:rsidRPr="00630F8D">
        <w:rPr>
          <w:rFonts w:ascii="Times New Roman" w:eastAsia="Times New Roman" w:hAnsi="Times New Roman" w:cs="Times New Roman"/>
        </w:rPr>
        <w:t xml:space="preserve">, </w:t>
      </w:r>
      <w:proofErr w:type="spellStart"/>
      <w:r w:rsidR="00E26EB2" w:rsidRPr="00630F8D">
        <w:rPr>
          <w:rFonts w:ascii="Times New Roman" w:eastAsia="Times New Roman" w:hAnsi="Times New Roman" w:cs="Times New Roman"/>
        </w:rPr>
        <w:t>Llana</w:t>
      </w:r>
      <w:proofErr w:type="spellEnd"/>
      <w:r w:rsidR="00E26EB2" w:rsidRPr="00630F8D">
        <w:rPr>
          <w:rFonts w:ascii="Times New Roman" w:eastAsia="Times New Roman" w:hAnsi="Times New Roman" w:cs="Times New Roman"/>
        </w:rPr>
        <w:t xml:space="preserve">, and </w:t>
      </w:r>
      <w:proofErr w:type="spellStart"/>
      <w:r w:rsidR="00E26EB2" w:rsidRPr="00630F8D">
        <w:rPr>
          <w:rFonts w:ascii="Times New Roman" w:eastAsia="Times New Roman" w:hAnsi="Times New Roman" w:cs="Times New Roman"/>
        </w:rPr>
        <w:t>Requena</w:t>
      </w:r>
      <w:proofErr w:type="spellEnd"/>
      <w:r w:rsidR="00E26EB2" w:rsidRPr="00630F8D">
        <w:rPr>
          <w:rFonts w:ascii="Times New Roman" w:eastAsia="Times New Roman" w:hAnsi="Times New Roman" w:cs="Times New Roman"/>
        </w:rPr>
        <w:t xml:space="preserve"> (2010) found that while Catalonia trades much more with the rest of Spain than the rest of the world, there also has been a slow but steady increase in its openness ratio to foreign markets.  The </w:t>
      </w:r>
      <w:r w:rsidR="00501F92" w:rsidRPr="00630F8D">
        <w:rPr>
          <w:rFonts w:ascii="Times New Roman" w:eastAsia="Times New Roman" w:hAnsi="Times New Roman" w:cs="Times New Roman"/>
        </w:rPr>
        <w:t>comparative</w:t>
      </w:r>
      <w:r w:rsidR="00E26EB2" w:rsidRPr="00630F8D">
        <w:rPr>
          <w:rFonts w:ascii="Times New Roman" w:eastAsia="Times New Roman" w:hAnsi="Times New Roman" w:cs="Times New Roman"/>
        </w:rPr>
        <w:t xml:space="preserve"> importance of international trade has increased since the mid-1990s, and that of interregional trade has </w:t>
      </w:r>
      <w:r w:rsidR="00630F8D" w:rsidRPr="00630F8D">
        <w:rPr>
          <w:rFonts w:ascii="Times New Roman" w:eastAsia="Times New Roman" w:hAnsi="Times New Roman" w:cs="Times New Roman"/>
        </w:rPr>
        <w:t>lessened</w:t>
      </w:r>
      <w:r w:rsidR="00E26EB2" w:rsidRPr="00630F8D">
        <w:rPr>
          <w:rFonts w:ascii="Times New Roman" w:eastAsia="Times New Roman" w:hAnsi="Times New Roman" w:cs="Times New Roman"/>
        </w:rPr>
        <w:t xml:space="preserve">.  Catalonia exports much more to the rest of Spain than it imports: it is the international import hub for the rest of Spain. Relative to other Spanish regions, Catalonia leads in both international and interregional trade volumes. </w:t>
      </w:r>
      <w:r w:rsidR="00E26EB2" w:rsidRPr="00630F8D">
        <w:rPr>
          <w:rFonts w:ascii="Times New Roman" w:hAnsi="Times New Roman" w:cs="Times New Roman"/>
        </w:rPr>
        <w:t>The border effect caused by seceding is suggested to be a substantial 9% in Catalan GDP (Bell 2014), but</w:t>
      </w:r>
      <w:r w:rsidR="00E26EB2" w:rsidRPr="00630F8D">
        <w:rPr>
          <w:rFonts w:ascii="Times New Roman" w:eastAsia="Times New Roman" w:hAnsi="Times New Roman" w:cs="Times New Roman"/>
        </w:rPr>
        <w:t xml:space="preserve">, relative to the rest of Spain, Catalonia is in a much better position to transition into an independent nation based on trade flows.  </w:t>
      </w:r>
      <w:r w:rsidR="00FE4A37" w:rsidRPr="00630F8D">
        <w:rPr>
          <w:rFonts w:ascii="Times New Roman" w:eastAsia="Times New Roman" w:hAnsi="Times New Roman" w:cs="Times New Roman"/>
        </w:rPr>
        <w:t>On</w:t>
      </w:r>
      <w:r w:rsidR="00FE4A37" w:rsidRPr="00CA265A">
        <w:rPr>
          <w:rFonts w:ascii="Times New Roman" w:eastAsia="Times New Roman" w:hAnsi="Times New Roman" w:cs="Times New Roman"/>
        </w:rPr>
        <w:t xml:space="preserve"> the other hand, </w:t>
      </w:r>
      <w:r w:rsidRPr="00CA265A">
        <w:rPr>
          <w:rFonts w:ascii="Times New Roman" w:eastAsia="Times New Roman" w:hAnsi="Times New Roman" w:cs="Times New Roman"/>
        </w:rPr>
        <w:t xml:space="preserve">EU and EZ membership is a deciding factor for secession; costs of abandoning the Euro and exiting the simplified trade flows within the EU would be astronomical and, probably, conclusive in deciding the vote.  </w:t>
      </w:r>
    </w:p>
    <w:p w14:paraId="45D34427" w14:textId="644A355C" w:rsidR="008438EE" w:rsidRPr="002D0B73" w:rsidRDefault="00B27401" w:rsidP="00267A4E">
      <w:pPr>
        <w:spacing w:line="480" w:lineRule="auto"/>
        <w:rPr>
          <w:rFonts w:ascii="Times New Roman" w:eastAsia="Times New Roman" w:hAnsi="Times New Roman" w:cs="Times New Roman"/>
        </w:rPr>
      </w:pPr>
      <w:r w:rsidRPr="00CA265A">
        <w:rPr>
          <w:rFonts w:ascii="Times New Roman" w:eastAsia="Times New Roman" w:hAnsi="Times New Roman" w:cs="Times New Roman"/>
        </w:rPr>
        <w:tab/>
        <w:t xml:space="preserve">It is evident that some kind of change is </w:t>
      </w:r>
      <w:r w:rsidR="006D5EFB" w:rsidRPr="00CA265A">
        <w:rPr>
          <w:rFonts w:ascii="Times New Roman" w:eastAsia="Times New Roman" w:hAnsi="Times New Roman" w:cs="Times New Roman"/>
        </w:rPr>
        <w:t>anticipated</w:t>
      </w:r>
      <w:r w:rsidRPr="00CA265A">
        <w:rPr>
          <w:rFonts w:ascii="Times New Roman" w:eastAsia="Times New Roman" w:hAnsi="Times New Roman" w:cs="Times New Roman"/>
        </w:rPr>
        <w:t xml:space="preserve"> in Spain, though the exact course of that change is uncertain.  Currently, no form of dialogue exists between the central government and Catalonia and the matter at stake is a referendum </w:t>
      </w:r>
      <w:r w:rsidR="00267A4E" w:rsidRPr="00CA265A">
        <w:rPr>
          <w:rFonts w:ascii="Times New Roman" w:eastAsia="Times New Roman" w:hAnsi="Times New Roman" w:cs="Times New Roman"/>
        </w:rPr>
        <w:t xml:space="preserve">about independence and not seceding itself.  </w:t>
      </w:r>
      <w:r w:rsidRPr="00CA265A">
        <w:rPr>
          <w:rFonts w:ascii="Times New Roman" w:eastAsia="Times New Roman" w:hAnsi="Times New Roman" w:cs="Times New Roman"/>
        </w:rPr>
        <w:t>The central government is overruling any calls for compromise operating under the false belief that it can stamp out divergent thinking through sheer obstinacy.  Without willing synergy from either side, Spain faces a compromising stalemate in which the needs of people on either side of the debate cannot and will not be satisfied in an agreeable manner.</w:t>
      </w:r>
      <w:r w:rsidRPr="001768BF">
        <w:rPr>
          <w:rFonts w:ascii="Times New Roman" w:eastAsia="Times New Roman" w:hAnsi="Times New Roman" w:cs="Times New Roman"/>
        </w:rPr>
        <w:t xml:space="preserve"> </w:t>
      </w:r>
    </w:p>
    <w:p w14:paraId="315ECA88" w14:textId="77777777" w:rsidR="000C429F" w:rsidRDefault="000C429F" w:rsidP="00267A4E">
      <w:pPr>
        <w:spacing w:line="480" w:lineRule="auto"/>
        <w:rPr>
          <w:rFonts w:ascii="Times New Roman" w:eastAsia="Times New Roman" w:hAnsi="Times New Roman" w:cs="Times New Roman"/>
          <w:b/>
        </w:rPr>
      </w:pPr>
    </w:p>
    <w:p w14:paraId="5B624D27" w14:textId="77777777" w:rsidR="000E40CA" w:rsidRDefault="000E40CA" w:rsidP="00267A4E">
      <w:pPr>
        <w:spacing w:line="480" w:lineRule="auto"/>
        <w:rPr>
          <w:rFonts w:ascii="Times New Roman" w:eastAsia="Times New Roman" w:hAnsi="Times New Roman" w:cs="Times New Roman"/>
          <w:b/>
        </w:rPr>
      </w:pPr>
    </w:p>
    <w:p w14:paraId="429F0EF6" w14:textId="77777777" w:rsidR="00337339" w:rsidRDefault="00337339" w:rsidP="00267A4E">
      <w:pPr>
        <w:spacing w:line="480" w:lineRule="auto"/>
        <w:rPr>
          <w:rFonts w:ascii="Times New Roman" w:eastAsia="Times New Roman" w:hAnsi="Times New Roman" w:cs="Times New Roman"/>
          <w:b/>
        </w:rPr>
      </w:pPr>
    </w:p>
    <w:p w14:paraId="42ECC150" w14:textId="0FC0F88D" w:rsidR="00267A4E" w:rsidRPr="001768BF" w:rsidRDefault="00267A4E" w:rsidP="00267A4E">
      <w:pPr>
        <w:spacing w:line="480" w:lineRule="auto"/>
        <w:rPr>
          <w:rFonts w:ascii="Times New Roman" w:eastAsia="Times New Roman" w:hAnsi="Times New Roman" w:cs="Times New Roman"/>
          <w:b/>
        </w:rPr>
      </w:pPr>
      <w:r w:rsidRPr="001768BF">
        <w:rPr>
          <w:rFonts w:ascii="Times New Roman" w:eastAsia="Times New Roman" w:hAnsi="Times New Roman" w:cs="Times New Roman"/>
          <w:b/>
        </w:rPr>
        <w:lastRenderedPageBreak/>
        <w:t>X.</w:t>
      </w:r>
      <w:r w:rsidRPr="001768BF">
        <w:rPr>
          <w:rFonts w:ascii="Times New Roman" w:eastAsia="Times New Roman" w:hAnsi="Times New Roman" w:cs="Times New Roman"/>
          <w:b/>
        </w:rPr>
        <w:tab/>
        <w:t>Bibliography</w:t>
      </w:r>
    </w:p>
    <w:p w14:paraId="12BBCAFB" w14:textId="77777777" w:rsidR="00267A4E" w:rsidRPr="001768BF" w:rsidRDefault="00267A4E" w:rsidP="00267A4E">
      <w:pPr>
        <w:spacing w:line="480" w:lineRule="auto"/>
        <w:rPr>
          <w:rFonts w:ascii="Times New Roman" w:eastAsia="Times New Roman" w:hAnsi="Times New Roman" w:cs="Times New Roman"/>
          <w:i/>
          <w:iCs/>
        </w:rPr>
      </w:pPr>
      <w:r w:rsidRPr="001768BF">
        <w:rPr>
          <w:rFonts w:ascii="Times New Roman" w:eastAsia="Times New Roman" w:hAnsi="Times New Roman" w:cs="Times New Roman"/>
        </w:rPr>
        <w:t xml:space="preserve">Bell, D. N. (2014). Scotland and small country independence: The assessment. </w:t>
      </w:r>
      <w:r w:rsidRPr="001768BF">
        <w:rPr>
          <w:rFonts w:ascii="Times New Roman" w:eastAsia="Times New Roman" w:hAnsi="Times New Roman" w:cs="Times New Roman"/>
          <w:i/>
          <w:iCs/>
        </w:rPr>
        <w:t xml:space="preserve">Oxford Review of </w:t>
      </w:r>
    </w:p>
    <w:p w14:paraId="4966AE9D" w14:textId="77777777" w:rsidR="00267A4E" w:rsidRPr="001768BF" w:rsidRDefault="00267A4E" w:rsidP="00267A4E">
      <w:pPr>
        <w:spacing w:line="480" w:lineRule="auto"/>
        <w:rPr>
          <w:rFonts w:ascii="Times New Roman" w:eastAsia="Times New Roman" w:hAnsi="Times New Roman" w:cs="Times New Roman"/>
        </w:rPr>
      </w:pPr>
      <w:r w:rsidRPr="001768BF">
        <w:rPr>
          <w:rFonts w:ascii="Times New Roman" w:eastAsia="Times New Roman" w:hAnsi="Times New Roman" w:cs="Times New Roman"/>
          <w:i/>
          <w:iCs/>
        </w:rPr>
        <w:tab/>
        <w:t>Economic Policy,</w:t>
      </w:r>
      <w:r w:rsidRPr="001768BF">
        <w:rPr>
          <w:rFonts w:ascii="Times New Roman" w:eastAsia="Times New Roman" w:hAnsi="Times New Roman" w:cs="Times New Roman"/>
        </w:rPr>
        <w:t xml:space="preserve"> </w:t>
      </w:r>
      <w:r w:rsidRPr="001768BF">
        <w:rPr>
          <w:rFonts w:ascii="Times New Roman" w:eastAsia="Times New Roman" w:hAnsi="Times New Roman" w:cs="Times New Roman"/>
          <w:i/>
          <w:iCs/>
        </w:rPr>
        <w:t>30</w:t>
      </w:r>
      <w:r w:rsidRPr="001768BF">
        <w:rPr>
          <w:rFonts w:ascii="Times New Roman" w:eastAsia="Times New Roman" w:hAnsi="Times New Roman" w:cs="Times New Roman"/>
        </w:rPr>
        <w:t xml:space="preserve">(2), 189-207. </w:t>
      </w:r>
    </w:p>
    <w:p w14:paraId="7BF4D5F3" w14:textId="77777777" w:rsidR="00267A4E" w:rsidRPr="001768BF" w:rsidRDefault="00267A4E" w:rsidP="00267A4E">
      <w:pPr>
        <w:spacing w:line="480" w:lineRule="auto"/>
        <w:rPr>
          <w:rFonts w:ascii="Times New Roman" w:eastAsia="Times New Roman" w:hAnsi="Times New Roman" w:cs="Times New Roman"/>
        </w:rPr>
      </w:pPr>
      <w:r w:rsidRPr="001768BF">
        <w:rPr>
          <w:rFonts w:ascii="Times New Roman" w:eastAsia="Times New Roman" w:hAnsi="Times New Roman" w:cs="Times New Roman"/>
        </w:rPr>
        <w:t xml:space="preserve">Boylan, B. M. (2015). In pursuit of independence: The political economy of Catalonia's </w:t>
      </w:r>
    </w:p>
    <w:p w14:paraId="7AC0D2BF" w14:textId="77777777" w:rsidR="00267A4E" w:rsidRPr="001768BF" w:rsidRDefault="00267A4E" w:rsidP="00267A4E">
      <w:pPr>
        <w:spacing w:line="480" w:lineRule="auto"/>
        <w:rPr>
          <w:rFonts w:ascii="Times New Roman" w:eastAsia="Times New Roman" w:hAnsi="Times New Roman" w:cs="Times New Roman"/>
        </w:rPr>
      </w:pPr>
      <w:r w:rsidRPr="001768BF">
        <w:rPr>
          <w:rFonts w:ascii="Times New Roman" w:eastAsia="Times New Roman" w:hAnsi="Times New Roman" w:cs="Times New Roman"/>
        </w:rPr>
        <w:tab/>
      </w:r>
      <w:proofErr w:type="gramStart"/>
      <w:r w:rsidRPr="001768BF">
        <w:rPr>
          <w:rFonts w:ascii="Times New Roman" w:eastAsia="Times New Roman" w:hAnsi="Times New Roman" w:cs="Times New Roman"/>
        </w:rPr>
        <w:t>secessionist</w:t>
      </w:r>
      <w:proofErr w:type="gramEnd"/>
      <w:r w:rsidRPr="001768BF">
        <w:rPr>
          <w:rFonts w:ascii="Times New Roman" w:eastAsia="Times New Roman" w:hAnsi="Times New Roman" w:cs="Times New Roman"/>
        </w:rPr>
        <w:t xml:space="preserve"> movement. </w:t>
      </w:r>
      <w:r w:rsidRPr="001768BF">
        <w:rPr>
          <w:rFonts w:ascii="Times New Roman" w:eastAsia="Times New Roman" w:hAnsi="Times New Roman" w:cs="Times New Roman"/>
          <w:i/>
          <w:iCs/>
        </w:rPr>
        <w:t>Nations and Nationalism,</w:t>
      </w:r>
      <w:r w:rsidRPr="001768BF">
        <w:rPr>
          <w:rFonts w:ascii="Times New Roman" w:eastAsia="Times New Roman" w:hAnsi="Times New Roman" w:cs="Times New Roman"/>
        </w:rPr>
        <w:t xml:space="preserve"> </w:t>
      </w:r>
      <w:r w:rsidRPr="001768BF">
        <w:rPr>
          <w:rFonts w:ascii="Times New Roman" w:eastAsia="Times New Roman" w:hAnsi="Times New Roman" w:cs="Times New Roman"/>
          <w:i/>
          <w:iCs/>
        </w:rPr>
        <w:t>21</w:t>
      </w:r>
      <w:r w:rsidRPr="001768BF">
        <w:rPr>
          <w:rFonts w:ascii="Times New Roman" w:eastAsia="Times New Roman" w:hAnsi="Times New Roman" w:cs="Times New Roman"/>
        </w:rPr>
        <w:t xml:space="preserve">(4), 761-785. </w:t>
      </w:r>
    </w:p>
    <w:p w14:paraId="1537908B" w14:textId="77777777" w:rsidR="00267A4E" w:rsidRPr="001768BF" w:rsidRDefault="00267A4E" w:rsidP="00267A4E">
      <w:pPr>
        <w:spacing w:line="480" w:lineRule="auto"/>
        <w:rPr>
          <w:rFonts w:ascii="Times New Roman" w:eastAsia="Times New Roman" w:hAnsi="Times New Roman" w:cs="Times New Roman"/>
        </w:rPr>
      </w:pPr>
      <w:r w:rsidRPr="001768BF">
        <w:rPr>
          <w:rFonts w:ascii="Times New Roman" w:eastAsia="Times New Roman" w:hAnsi="Times New Roman" w:cs="Times New Roman"/>
        </w:rPr>
        <w:t xml:space="preserve">Castells, A. (2014). Catalonia and Spain at the crossroads: Financial and economic aspects. </w:t>
      </w:r>
    </w:p>
    <w:p w14:paraId="35F3DEC6" w14:textId="162EA071" w:rsidR="00267A4E" w:rsidRPr="001768BF" w:rsidRDefault="00267A4E" w:rsidP="00267A4E">
      <w:pPr>
        <w:spacing w:line="480" w:lineRule="auto"/>
        <w:rPr>
          <w:rFonts w:ascii="Times New Roman" w:eastAsia="Times New Roman" w:hAnsi="Times New Roman" w:cs="Times New Roman"/>
        </w:rPr>
      </w:pPr>
      <w:r w:rsidRPr="001768BF">
        <w:rPr>
          <w:rFonts w:ascii="Times New Roman" w:eastAsia="Times New Roman" w:hAnsi="Times New Roman" w:cs="Times New Roman"/>
        </w:rPr>
        <w:tab/>
      </w:r>
      <w:r w:rsidRPr="001768BF">
        <w:rPr>
          <w:rFonts w:ascii="Times New Roman" w:eastAsia="Times New Roman" w:hAnsi="Times New Roman" w:cs="Times New Roman"/>
          <w:i/>
          <w:iCs/>
        </w:rPr>
        <w:t>Oxford Review of Economic Policy,</w:t>
      </w:r>
      <w:r w:rsidRPr="001768BF">
        <w:rPr>
          <w:rFonts w:ascii="Times New Roman" w:eastAsia="Times New Roman" w:hAnsi="Times New Roman" w:cs="Times New Roman"/>
        </w:rPr>
        <w:t xml:space="preserve"> </w:t>
      </w:r>
      <w:r w:rsidRPr="001768BF">
        <w:rPr>
          <w:rFonts w:ascii="Times New Roman" w:eastAsia="Times New Roman" w:hAnsi="Times New Roman" w:cs="Times New Roman"/>
          <w:i/>
          <w:iCs/>
        </w:rPr>
        <w:t>30</w:t>
      </w:r>
      <w:r w:rsidRPr="001768BF">
        <w:rPr>
          <w:rFonts w:ascii="Times New Roman" w:eastAsia="Times New Roman" w:hAnsi="Times New Roman" w:cs="Times New Roman"/>
        </w:rPr>
        <w:t xml:space="preserve">(2), 277-296. </w:t>
      </w:r>
    </w:p>
    <w:p w14:paraId="67B620AD" w14:textId="77777777" w:rsidR="00267A4E" w:rsidRPr="001768BF" w:rsidRDefault="00267A4E" w:rsidP="00267A4E">
      <w:pPr>
        <w:spacing w:line="480" w:lineRule="auto"/>
        <w:rPr>
          <w:rFonts w:ascii="Times New Roman" w:eastAsia="Times New Roman" w:hAnsi="Times New Roman" w:cs="Times New Roman"/>
          <w:lang w:val="es-ES_tradnl"/>
        </w:rPr>
      </w:pPr>
      <w:r w:rsidRPr="001768BF">
        <w:rPr>
          <w:rFonts w:ascii="Times New Roman" w:eastAsia="Times New Roman" w:hAnsi="Times New Roman" w:cs="Times New Roman"/>
          <w:lang w:val="es-ES_tradnl"/>
        </w:rPr>
        <w:t xml:space="preserve">Correa-López, M., &amp; </w:t>
      </w:r>
      <w:proofErr w:type="spellStart"/>
      <w:r w:rsidRPr="001768BF">
        <w:rPr>
          <w:rFonts w:ascii="Times New Roman" w:eastAsia="Times New Roman" w:hAnsi="Times New Roman" w:cs="Times New Roman"/>
          <w:lang w:val="es-ES_tradnl"/>
        </w:rPr>
        <w:t>Mingorance-Arnáiz</w:t>
      </w:r>
      <w:proofErr w:type="spellEnd"/>
      <w:r w:rsidRPr="001768BF">
        <w:rPr>
          <w:rFonts w:ascii="Times New Roman" w:eastAsia="Times New Roman" w:hAnsi="Times New Roman" w:cs="Times New Roman"/>
          <w:lang w:val="es-ES_tradnl"/>
        </w:rPr>
        <w:t xml:space="preserve">, A. (2012). Demografía, mercado de trabajo y </w:t>
      </w:r>
    </w:p>
    <w:p w14:paraId="51108961" w14:textId="77777777" w:rsidR="00267A4E" w:rsidRPr="001768BF" w:rsidRDefault="00267A4E" w:rsidP="00267A4E">
      <w:pPr>
        <w:spacing w:line="480" w:lineRule="auto"/>
        <w:rPr>
          <w:rFonts w:ascii="Times New Roman" w:eastAsia="Times New Roman" w:hAnsi="Times New Roman" w:cs="Times New Roman"/>
          <w:i/>
          <w:iCs/>
          <w:lang w:val="es-ES_tradnl"/>
        </w:rPr>
      </w:pPr>
      <w:r w:rsidRPr="001768BF">
        <w:rPr>
          <w:rFonts w:ascii="Times New Roman" w:eastAsia="Times New Roman" w:hAnsi="Times New Roman" w:cs="Times New Roman"/>
          <w:lang w:val="es-ES_tradnl"/>
        </w:rPr>
        <w:tab/>
        <w:t xml:space="preserve">tecnología: El patrón de crecimiento de Cataluña, 1970- 2020. </w:t>
      </w:r>
      <w:r w:rsidRPr="001768BF">
        <w:rPr>
          <w:rFonts w:ascii="Times New Roman" w:eastAsia="Times New Roman" w:hAnsi="Times New Roman" w:cs="Times New Roman"/>
          <w:i/>
          <w:iCs/>
          <w:lang w:val="es-ES_tradnl"/>
        </w:rPr>
        <w:t xml:space="preserve">Estudios De Economía </w:t>
      </w:r>
    </w:p>
    <w:p w14:paraId="027323BC" w14:textId="77777777" w:rsidR="00267A4E" w:rsidRPr="001768BF" w:rsidRDefault="00267A4E" w:rsidP="00267A4E">
      <w:pPr>
        <w:spacing w:line="480" w:lineRule="auto"/>
        <w:rPr>
          <w:rFonts w:ascii="Times New Roman" w:eastAsia="Times New Roman" w:hAnsi="Times New Roman" w:cs="Times New Roman"/>
          <w:lang w:val="es-ES_tradnl"/>
        </w:rPr>
      </w:pPr>
      <w:r w:rsidRPr="001768BF">
        <w:rPr>
          <w:rFonts w:ascii="Times New Roman" w:eastAsia="Times New Roman" w:hAnsi="Times New Roman" w:cs="Times New Roman"/>
          <w:i/>
          <w:iCs/>
          <w:lang w:val="es-ES_tradnl"/>
        </w:rPr>
        <w:tab/>
        <w:t>Aplicada,</w:t>
      </w:r>
      <w:r w:rsidRPr="001768BF">
        <w:rPr>
          <w:rFonts w:ascii="Times New Roman" w:eastAsia="Times New Roman" w:hAnsi="Times New Roman" w:cs="Times New Roman"/>
          <w:lang w:val="es-ES_tradnl"/>
        </w:rPr>
        <w:t xml:space="preserve"> </w:t>
      </w:r>
      <w:r w:rsidRPr="001768BF">
        <w:rPr>
          <w:rFonts w:ascii="Times New Roman" w:eastAsia="Times New Roman" w:hAnsi="Times New Roman" w:cs="Times New Roman"/>
          <w:i/>
          <w:iCs/>
          <w:lang w:val="es-ES_tradnl"/>
        </w:rPr>
        <w:t>30</w:t>
      </w:r>
      <w:r w:rsidRPr="001768BF">
        <w:rPr>
          <w:rFonts w:ascii="Times New Roman" w:eastAsia="Times New Roman" w:hAnsi="Times New Roman" w:cs="Times New Roman"/>
          <w:lang w:val="es-ES_tradnl"/>
        </w:rPr>
        <w:t xml:space="preserve">(1), 1-34. </w:t>
      </w:r>
    </w:p>
    <w:p w14:paraId="5C449361" w14:textId="77777777" w:rsidR="00267A4E" w:rsidRPr="001768BF" w:rsidRDefault="00267A4E" w:rsidP="00267A4E">
      <w:pPr>
        <w:spacing w:line="480" w:lineRule="auto"/>
        <w:rPr>
          <w:rFonts w:ascii="Times New Roman" w:eastAsia="Times New Roman" w:hAnsi="Times New Roman" w:cs="Times New Roman"/>
        </w:rPr>
      </w:pPr>
      <w:proofErr w:type="spellStart"/>
      <w:r w:rsidRPr="001768BF">
        <w:rPr>
          <w:rFonts w:ascii="Times New Roman" w:eastAsia="Times New Roman" w:hAnsi="Times New Roman" w:cs="Times New Roman"/>
        </w:rPr>
        <w:t>Ghemawat</w:t>
      </w:r>
      <w:proofErr w:type="spellEnd"/>
      <w:r w:rsidRPr="001768BF">
        <w:rPr>
          <w:rFonts w:ascii="Times New Roman" w:eastAsia="Times New Roman" w:hAnsi="Times New Roman" w:cs="Times New Roman"/>
        </w:rPr>
        <w:t xml:space="preserve">, P., Llano, C., &amp; </w:t>
      </w:r>
      <w:proofErr w:type="spellStart"/>
      <w:r w:rsidRPr="001768BF">
        <w:rPr>
          <w:rFonts w:ascii="Times New Roman" w:eastAsia="Times New Roman" w:hAnsi="Times New Roman" w:cs="Times New Roman"/>
        </w:rPr>
        <w:t>Requena</w:t>
      </w:r>
      <w:proofErr w:type="spellEnd"/>
      <w:r w:rsidRPr="001768BF">
        <w:rPr>
          <w:rFonts w:ascii="Times New Roman" w:eastAsia="Times New Roman" w:hAnsi="Times New Roman" w:cs="Times New Roman"/>
        </w:rPr>
        <w:t xml:space="preserve">, F. (2010). Competitiveness and interregional as well as </w:t>
      </w:r>
    </w:p>
    <w:p w14:paraId="4DD6D77D" w14:textId="77777777" w:rsidR="00267A4E" w:rsidRPr="001768BF" w:rsidRDefault="00267A4E" w:rsidP="00267A4E">
      <w:pPr>
        <w:spacing w:line="480" w:lineRule="auto"/>
        <w:rPr>
          <w:rFonts w:ascii="Times New Roman" w:eastAsia="Times New Roman" w:hAnsi="Times New Roman" w:cs="Times New Roman"/>
          <w:i/>
          <w:iCs/>
        </w:rPr>
      </w:pPr>
      <w:r w:rsidRPr="001768BF">
        <w:rPr>
          <w:rFonts w:ascii="Times New Roman" w:eastAsia="Times New Roman" w:hAnsi="Times New Roman" w:cs="Times New Roman"/>
        </w:rPr>
        <w:tab/>
      </w:r>
      <w:proofErr w:type="gramStart"/>
      <w:r w:rsidRPr="001768BF">
        <w:rPr>
          <w:rFonts w:ascii="Times New Roman" w:eastAsia="Times New Roman" w:hAnsi="Times New Roman" w:cs="Times New Roman"/>
        </w:rPr>
        <w:t>international</w:t>
      </w:r>
      <w:proofErr w:type="gramEnd"/>
      <w:r w:rsidRPr="001768BF">
        <w:rPr>
          <w:rFonts w:ascii="Times New Roman" w:eastAsia="Times New Roman" w:hAnsi="Times New Roman" w:cs="Times New Roman"/>
        </w:rPr>
        <w:t xml:space="preserve"> trade: The case of Catalonia. </w:t>
      </w:r>
      <w:r w:rsidRPr="001768BF">
        <w:rPr>
          <w:rFonts w:ascii="Times New Roman" w:eastAsia="Times New Roman" w:hAnsi="Times New Roman" w:cs="Times New Roman"/>
          <w:i/>
          <w:iCs/>
        </w:rPr>
        <w:t xml:space="preserve">International Journal of Industrial </w:t>
      </w:r>
    </w:p>
    <w:p w14:paraId="4615BBCA" w14:textId="77777777" w:rsidR="00267A4E" w:rsidRPr="001768BF" w:rsidRDefault="00267A4E" w:rsidP="00267A4E">
      <w:pPr>
        <w:spacing w:line="480" w:lineRule="auto"/>
        <w:rPr>
          <w:rFonts w:ascii="Times New Roman" w:eastAsia="Times New Roman" w:hAnsi="Times New Roman" w:cs="Times New Roman"/>
        </w:rPr>
      </w:pPr>
      <w:r w:rsidRPr="001768BF">
        <w:rPr>
          <w:rFonts w:ascii="Times New Roman" w:eastAsia="Times New Roman" w:hAnsi="Times New Roman" w:cs="Times New Roman"/>
          <w:i/>
          <w:iCs/>
        </w:rPr>
        <w:tab/>
        <w:t>Organization,</w:t>
      </w:r>
      <w:r w:rsidRPr="001768BF">
        <w:rPr>
          <w:rFonts w:ascii="Times New Roman" w:eastAsia="Times New Roman" w:hAnsi="Times New Roman" w:cs="Times New Roman"/>
        </w:rPr>
        <w:t xml:space="preserve"> </w:t>
      </w:r>
      <w:r w:rsidRPr="001768BF">
        <w:rPr>
          <w:rFonts w:ascii="Times New Roman" w:eastAsia="Times New Roman" w:hAnsi="Times New Roman" w:cs="Times New Roman"/>
          <w:i/>
          <w:iCs/>
        </w:rPr>
        <w:t>28</w:t>
      </w:r>
      <w:r w:rsidRPr="001768BF">
        <w:rPr>
          <w:rFonts w:ascii="Times New Roman" w:eastAsia="Times New Roman" w:hAnsi="Times New Roman" w:cs="Times New Roman"/>
        </w:rPr>
        <w:t xml:space="preserve">(4), 415-422. </w:t>
      </w:r>
    </w:p>
    <w:p w14:paraId="66F3EC13" w14:textId="77777777" w:rsidR="00267A4E" w:rsidRPr="001768BF" w:rsidRDefault="00267A4E" w:rsidP="00267A4E">
      <w:pPr>
        <w:spacing w:line="480" w:lineRule="auto"/>
        <w:rPr>
          <w:rFonts w:ascii="Times New Roman" w:eastAsia="Times New Roman" w:hAnsi="Times New Roman" w:cs="Times New Roman"/>
        </w:rPr>
      </w:pPr>
      <w:proofErr w:type="spellStart"/>
      <w:r w:rsidRPr="001768BF">
        <w:rPr>
          <w:rFonts w:ascii="Times New Roman" w:eastAsia="Times New Roman" w:hAnsi="Times New Roman" w:cs="Times New Roman"/>
        </w:rPr>
        <w:t>López-Casasnovas</w:t>
      </w:r>
      <w:proofErr w:type="spellEnd"/>
      <w:r w:rsidRPr="001768BF">
        <w:rPr>
          <w:rFonts w:ascii="Times New Roman" w:eastAsia="Times New Roman" w:hAnsi="Times New Roman" w:cs="Times New Roman"/>
        </w:rPr>
        <w:t xml:space="preserve">, G., &amp; </w:t>
      </w:r>
      <w:proofErr w:type="spellStart"/>
      <w:r w:rsidRPr="001768BF">
        <w:rPr>
          <w:rFonts w:ascii="Times New Roman" w:eastAsia="Times New Roman" w:hAnsi="Times New Roman" w:cs="Times New Roman"/>
        </w:rPr>
        <w:t>Rosselló-Villalonga</w:t>
      </w:r>
      <w:proofErr w:type="spellEnd"/>
      <w:r w:rsidRPr="001768BF">
        <w:rPr>
          <w:rFonts w:ascii="Times New Roman" w:eastAsia="Times New Roman" w:hAnsi="Times New Roman" w:cs="Times New Roman"/>
        </w:rPr>
        <w:t xml:space="preserve">, J. (2014). Fiscal imbalances in asymmetric </w:t>
      </w:r>
    </w:p>
    <w:p w14:paraId="36B481ED" w14:textId="77777777" w:rsidR="00267A4E" w:rsidRPr="001768BF" w:rsidRDefault="00267A4E" w:rsidP="00267A4E">
      <w:pPr>
        <w:spacing w:line="480" w:lineRule="auto"/>
        <w:rPr>
          <w:rFonts w:ascii="Times New Roman" w:eastAsia="Times New Roman" w:hAnsi="Times New Roman" w:cs="Times New Roman"/>
        </w:rPr>
      </w:pPr>
      <w:r w:rsidRPr="001768BF">
        <w:rPr>
          <w:rFonts w:ascii="Times New Roman" w:eastAsia="Times New Roman" w:hAnsi="Times New Roman" w:cs="Times New Roman"/>
        </w:rPr>
        <w:tab/>
      </w:r>
      <w:proofErr w:type="gramStart"/>
      <w:r w:rsidRPr="001768BF">
        <w:rPr>
          <w:rFonts w:ascii="Times New Roman" w:eastAsia="Times New Roman" w:hAnsi="Times New Roman" w:cs="Times New Roman"/>
        </w:rPr>
        <w:t>federal</w:t>
      </w:r>
      <w:proofErr w:type="gramEnd"/>
      <w:r w:rsidRPr="001768BF">
        <w:rPr>
          <w:rFonts w:ascii="Times New Roman" w:eastAsia="Times New Roman" w:hAnsi="Times New Roman" w:cs="Times New Roman"/>
        </w:rPr>
        <w:t xml:space="preserve"> regimes. The case of Spain. </w:t>
      </w:r>
      <w:r w:rsidRPr="001768BF">
        <w:rPr>
          <w:rFonts w:ascii="Times New Roman" w:eastAsia="Times New Roman" w:hAnsi="Times New Roman" w:cs="Times New Roman"/>
          <w:i/>
          <w:iCs/>
        </w:rPr>
        <w:t>Review of Public Economics,</w:t>
      </w:r>
      <w:r w:rsidRPr="001768BF">
        <w:rPr>
          <w:rFonts w:ascii="Times New Roman" w:eastAsia="Times New Roman" w:hAnsi="Times New Roman" w:cs="Times New Roman"/>
        </w:rPr>
        <w:t xml:space="preserve"> (209), 55-97. </w:t>
      </w:r>
    </w:p>
    <w:p w14:paraId="59220938" w14:textId="77777777" w:rsidR="00267A4E" w:rsidRPr="001768BF" w:rsidRDefault="00267A4E" w:rsidP="00267A4E">
      <w:pPr>
        <w:spacing w:line="480" w:lineRule="auto"/>
        <w:rPr>
          <w:rFonts w:ascii="Times New Roman" w:hAnsi="Times New Roman" w:cs="Times New Roman"/>
          <w:shd w:val="clear" w:color="auto" w:fill="FFFFFF"/>
          <w:lang w:val="es-ES_tradnl"/>
        </w:rPr>
      </w:pPr>
      <w:r w:rsidRPr="001768BF">
        <w:rPr>
          <w:rFonts w:ascii="Times New Roman" w:hAnsi="Times New Roman" w:cs="Times New Roman"/>
          <w:shd w:val="clear" w:color="auto" w:fill="FFFFFF"/>
          <w:lang w:val="es-ES_tradnl"/>
        </w:rPr>
        <w:t xml:space="preserve">Peña Sánchez, A. R. (2010). Contribución de la cultura al crecimiento de la economía regional </w:t>
      </w:r>
    </w:p>
    <w:p w14:paraId="09C88848" w14:textId="77777777" w:rsidR="00267A4E" w:rsidRPr="001768BF" w:rsidRDefault="00267A4E" w:rsidP="00267A4E">
      <w:pPr>
        <w:spacing w:line="480" w:lineRule="auto"/>
        <w:rPr>
          <w:rStyle w:val="apple-converted-space"/>
          <w:rFonts w:ascii="Times New Roman" w:hAnsi="Times New Roman" w:cs="Times New Roman"/>
          <w:shd w:val="clear" w:color="auto" w:fill="FFFFFF"/>
          <w:lang w:val="es-ES_tradnl"/>
        </w:rPr>
      </w:pPr>
      <w:r w:rsidRPr="001768BF">
        <w:rPr>
          <w:rFonts w:ascii="Times New Roman" w:hAnsi="Times New Roman" w:cs="Times New Roman"/>
          <w:shd w:val="clear" w:color="auto" w:fill="FFFFFF"/>
          <w:lang w:val="es-ES_tradnl"/>
        </w:rPr>
        <w:tab/>
        <w:t>española.</w:t>
      </w:r>
      <w:r w:rsidRPr="001768BF">
        <w:rPr>
          <w:rStyle w:val="apple-converted-space"/>
          <w:rFonts w:ascii="Times New Roman" w:hAnsi="Times New Roman" w:cs="Times New Roman"/>
          <w:i/>
          <w:iCs/>
          <w:shd w:val="clear" w:color="auto" w:fill="FFFFFF"/>
          <w:lang w:val="es-ES_tradnl"/>
        </w:rPr>
        <w:t> </w:t>
      </w:r>
      <w:r w:rsidRPr="001768BF">
        <w:rPr>
          <w:rFonts w:ascii="Times New Roman" w:hAnsi="Times New Roman" w:cs="Times New Roman"/>
          <w:i/>
          <w:iCs/>
          <w:shd w:val="clear" w:color="auto" w:fill="FFFFFF"/>
          <w:lang w:val="es-ES_tradnl"/>
        </w:rPr>
        <w:t>Cuadernos De Economía,</w:t>
      </w:r>
      <w:r w:rsidRPr="001768BF">
        <w:rPr>
          <w:rStyle w:val="apple-converted-space"/>
          <w:rFonts w:ascii="Times New Roman" w:hAnsi="Times New Roman" w:cs="Times New Roman"/>
          <w:i/>
          <w:iCs/>
          <w:shd w:val="clear" w:color="auto" w:fill="FFFFFF"/>
          <w:lang w:val="es-ES_tradnl"/>
        </w:rPr>
        <w:t> </w:t>
      </w:r>
      <w:r w:rsidRPr="001768BF">
        <w:rPr>
          <w:rFonts w:ascii="Times New Roman" w:hAnsi="Times New Roman" w:cs="Times New Roman"/>
          <w:i/>
          <w:iCs/>
          <w:shd w:val="clear" w:color="auto" w:fill="FFFFFF"/>
          <w:lang w:val="es-ES_tradnl"/>
        </w:rPr>
        <w:t>29</w:t>
      </w:r>
      <w:r w:rsidRPr="001768BF">
        <w:rPr>
          <w:rFonts w:ascii="Times New Roman" w:hAnsi="Times New Roman" w:cs="Times New Roman"/>
          <w:shd w:val="clear" w:color="auto" w:fill="FFFFFF"/>
          <w:lang w:val="es-ES_tradnl"/>
        </w:rPr>
        <w:t>(53), 211-238.</w:t>
      </w:r>
      <w:r w:rsidRPr="001768BF">
        <w:rPr>
          <w:rStyle w:val="apple-converted-space"/>
          <w:rFonts w:ascii="Times New Roman" w:hAnsi="Times New Roman" w:cs="Times New Roman"/>
          <w:shd w:val="clear" w:color="auto" w:fill="FFFFFF"/>
          <w:lang w:val="es-ES_tradnl"/>
        </w:rPr>
        <w:t> </w:t>
      </w:r>
    </w:p>
    <w:p w14:paraId="6196D161" w14:textId="77777777" w:rsidR="00267A4E" w:rsidRPr="001768BF" w:rsidRDefault="00267A4E" w:rsidP="00267A4E">
      <w:pPr>
        <w:spacing w:line="480" w:lineRule="auto"/>
        <w:rPr>
          <w:rFonts w:ascii="Times New Roman" w:eastAsia="Times New Roman" w:hAnsi="Times New Roman" w:cs="Times New Roman"/>
          <w:shd w:val="clear" w:color="auto" w:fill="FFFFFF"/>
          <w:lang w:val="es-ES_tradnl"/>
        </w:rPr>
      </w:pPr>
      <w:r w:rsidRPr="001768BF">
        <w:rPr>
          <w:rFonts w:ascii="Times New Roman" w:eastAsia="Times New Roman" w:hAnsi="Times New Roman" w:cs="Times New Roman"/>
          <w:shd w:val="clear" w:color="auto" w:fill="FFFFFF"/>
          <w:lang w:val="es-ES_tradnl"/>
        </w:rPr>
        <w:t>Pérez, ,</w:t>
      </w:r>
      <w:proofErr w:type="spellStart"/>
      <w:r w:rsidRPr="001768BF">
        <w:rPr>
          <w:rFonts w:ascii="Times New Roman" w:eastAsia="Times New Roman" w:hAnsi="Times New Roman" w:cs="Times New Roman"/>
          <w:shd w:val="clear" w:color="auto" w:fill="FFFFFF"/>
          <w:lang w:val="es-ES_tradnl"/>
        </w:rPr>
        <w:t>F.Javier</w:t>
      </w:r>
      <w:proofErr w:type="spellEnd"/>
      <w:r w:rsidRPr="001768BF">
        <w:rPr>
          <w:rFonts w:ascii="Times New Roman" w:eastAsia="Times New Roman" w:hAnsi="Times New Roman" w:cs="Times New Roman"/>
          <w:shd w:val="clear" w:color="auto" w:fill="FFFFFF"/>
          <w:lang w:val="es-ES_tradnl"/>
        </w:rPr>
        <w:t xml:space="preserve"> </w:t>
      </w:r>
      <w:proofErr w:type="spellStart"/>
      <w:r w:rsidRPr="001768BF">
        <w:rPr>
          <w:rFonts w:ascii="Times New Roman" w:eastAsia="Times New Roman" w:hAnsi="Times New Roman" w:cs="Times New Roman"/>
          <w:shd w:val="clear" w:color="auto" w:fill="FFFFFF"/>
          <w:lang w:val="es-ES_tradnl"/>
        </w:rPr>
        <w:t>Escrib</w:t>
      </w:r>
      <w:proofErr w:type="spellEnd"/>
      <w:r w:rsidRPr="001768BF">
        <w:rPr>
          <w:rFonts w:ascii="Times New Roman" w:eastAsia="Times New Roman" w:hAnsi="Times New Roman" w:cs="Times New Roman"/>
          <w:shd w:val="clear" w:color="auto" w:fill="FFFFFF"/>
          <w:lang w:val="es-ES_tradnl"/>
        </w:rPr>
        <w:t xml:space="preserve">, &amp; García, M. J. M. (2013). Productividad y empleo regional en España: </w:t>
      </w:r>
    </w:p>
    <w:p w14:paraId="71EB6607" w14:textId="77777777" w:rsidR="00267A4E" w:rsidRPr="001768BF" w:rsidRDefault="00267A4E" w:rsidP="00267A4E">
      <w:pPr>
        <w:spacing w:line="480" w:lineRule="auto"/>
        <w:rPr>
          <w:rFonts w:ascii="Times New Roman" w:eastAsia="Times New Roman" w:hAnsi="Times New Roman" w:cs="Times New Roman"/>
          <w:shd w:val="clear" w:color="auto" w:fill="FFFFFF"/>
          <w:lang w:val="es-ES_tradnl"/>
        </w:rPr>
      </w:pPr>
      <w:r w:rsidRPr="001768BF">
        <w:rPr>
          <w:rFonts w:ascii="Times New Roman" w:eastAsia="Times New Roman" w:hAnsi="Times New Roman" w:cs="Times New Roman"/>
          <w:shd w:val="clear" w:color="auto" w:fill="FFFFFF"/>
          <w:lang w:val="es-ES_tradnl"/>
        </w:rPr>
        <w:tab/>
        <w:t>Un enfoque dinámico.</w:t>
      </w:r>
      <w:r w:rsidRPr="001768BF">
        <w:rPr>
          <w:rFonts w:ascii="Times New Roman" w:eastAsia="Times New Roman" w:hAnsi="Times New Roman" w:cs="Times New Roman"/>
          <w:i/>
          <w:iCs/>
          <w:shd w:val="clear" w:color="auto" w:fill="FFFFFF"/>
          <w:lang w:val="es-ES_tradnl"/>
        </w:rPr>
        <w:t> Investigaciones Regionales, </w:t>
      </w:r>
      <w:r w:rsidRPr="001768BF">
        <w:rPr>
          <w:rFonts w:ascii="Times New Roman" w:eastAsia="Times New Roman" w:hAnsi="Times New Roman" w:cs="Times New Roman"/>
          <w:shd w:val="clear" w:color="auto" w:fill="FFFFFF"/>
          <w:lang w:val="es-ES_tradnl"/>
        </w:rPr>
        <w:t>(27), 65-89. </w:t>
      </w:r>
    </w:p>
    <w:p w14:paraId="1D2C1759" w14:textId="77777777" w:rsidR="00267A4E" w:rsidRPr="001768BF" w:rsidRDefault="00267A4E" w:rsidP="00267A4E">
      <w:pPr>
        <w:spacing w:line="480" w:lineRule="auto"/>
        <w:rPr>
          <w:rFonts w:ascii="Times New Roman" w:eastAsia="Times New Roman" w:hAnsi="Times New Roman" w:cs="Times New Roman"/>
        </w:rPr>
      </w:pPr>
      <w:proofErr w:type="spellStart"/>
      <w:r w:rsidRPr="001768BF">
        <w:rPr>
          <w:rFonts w:ascii="Times New Roman" w:eastAsia="Times New Roman" w:hAnsi="Times New Roman" w:cs="Times New Roman"/>
        </w:rPr>
        <w:t>Sambanis</w:t>
      </w:r>
      <w:proofErr w:type="spellEnd"/>
      <w:r w:rsidRPr="001768BF">
        <w:rPr>
          <w:rFonts w:ascii="Times New Roman" w:eastAsia="Times New Roman" w:hAnsi="Times New Roman" w:cs="Times New Roman"/>
        </w:rPr>
        <w:t xml:space="preserve">, N., &amp; </w:t>
      </w:r>
      <w:proofErr w:type="spellStart"/>
      <w:r w:rsidRPr="001768BF">
        <w:rPr>
          <w:rFonts w:ascii="Times New Roman" w:eastAsia="Times New Roman" w:hAnsi="Times New Roman" w:cs="Times New Roman"/>
        </w:rPr>
        <w:t>Milanovic</w:t>
      </w:r>
      <w:proofErr w:type="spellEnd"/>
      <w:r w:rsidRPr="001768BF">
        <w:rPr>
          <w:rFonts w:ascii="Times New Roman" w:eastAsia="Times New Roman" w:hAnsi="Times New Roman" w:cs="Times New Roman"/>
        </w:rPr>
        <w:t xml:space="preserve">, B. (2014). Explaining Regional Autonomy Differences in </w:t>
      </w:r>
    </w:p>
    <w:p w14:paraId="3F8883E7" w14:textId="77777777" w:rsidR="00267A4E" w:rsidRPr="001768BF" w:rsidRDefault="00267A4E" w:rsidP="00267A4E">
      <w:pPr>
        <w:spacing w:line="480" w:lineRule="auto"/>
        <w:rPr>
          <w:rFonts w:ascii="Times New Roman" w:eastAsia="Times New Roman" w:hAnsi="Times New Roman" w:cs="Times New Roman"/>
        </w:rPr>
      </w:pPr>
      <w:r w:rsidRPr="001768BF">
        <w:rPr>
          <w:rFonts w:ascii="Times New Roman" w:eastAsia="Times New Roman" w:hAnsi="Times New Roman" w:cs="Times New Roman"/>
        </w:rPr>
        <w:tab/>
        <w:t xml:space="preserve">Decentralized Countries. </w:t>
      </w:r>
      <w:r w:rsidRPr="001768BF">
        <w:rPr>
          <w:rFonts w:ascii="Times New Roman" w:eastAsia="Times New Roman" w:hAnsi="Times New Roman" w:cs="Times New Roman"/>
          <w:i/>
          <w:iCs/>
        </w:rPr>
        <w:t>Comparative Political Studies,</w:t>
      </w:r>
      <w:r w:rsidRPr="001768BF">
        <w:rPr>
          <w:rFonts w:ascii="Times New Roman" w:eastAsia="Times New Roman" w:hAnsi="Times New Roman" w:cs="Times New Roman"/>
        </w:rPr>
        <w:t xml:space="preserve"> </w:t>
      </w:r>
      <w:r w:rsidRPr="001768BF">
        <w:rPr>
          <w:rFonts w:ascii="Times New Roman" w:eastAsia="Times New Roman" w:hAnsi="Times New Roman" w:cs="Times New Roman"/>
          <w:i/>
          <w:iCs/>
        </w:rPr>
        <w:t>47</w:t>
      </w:r>
      <w:r w:rsidRPr="001768BF">
        <w:rPr>
          <w:rFonts w:ascii="Times New Roman" w:eastAsia="Times New Roman" w:hAnsi="Times New Roman" w:cs="Times New Roman"/>
        </w:rPr>
        <w:t xml:space="preserve">(13), 1830-1855. </w:t>
      </w:r>
    </w:p>
    <w:p w14:paraId="45EBEFCB" w14:textId="77777777" w:rsidR="00267A4E" w:rsidRPr="001768BF" w:rsidRDefault="00267A4E" w:rsidP="00267A4E">
      <w:pPr>
        <w:spacing w:line="480" w:lineRule="auto"/>
        <w:rPr>
          <w:rFonts w:ascii="Times New Roman" w:eastAsia="Times New Roman" w:hAnsi="Times New Roman" w:cs="Times New Roman"/>
        </w:rPr>
      </w:pPr>
      <w:proofErr w:type="spellStart"/>
      <w:r w:rsidRPr="001768BF">
        <w:rPr>
          <w:rFonts w:ascii="Times New Roman" w:eastAsia="Times New Roman" w:hAnsi="Times New Roman" w:cs="Times New Roman"/>
        </w:rPr>
        <w:t>Sorens</w:t>
      </w:r>
      <w:proofErr w:type="spellEnd"/>
      <w:r w:rsidRPr="001768BF">
        <w:rPr>
          <w:rFonts w:ascii="Times New Roman" w:eastAsia="Times New Roman" w:hAnsi="Times New Roman" w:cs="Times New Roman"/>
        </w:rPr>
        <w:t xml:space="preserve">, J. (2005). The cross-sectional determinants of secessionism in advanced democracies. </w:t>
      </w:r>
    </w:p>
    <w:p w14:paraId="790BEE92" w14:textId="7F4E41E9" w:rsidR="00267A4E" w:rsidRPr="004F3749" w:rsidRDefault="00267A4E" w:rsidP="00234DE4">
      <w:pPr>
        <w:spacing w:line="480" w:lineRule="auto"/>
        <w:rPr>
          <w:rFonts w:ascii="Times New Roman" w:eastAsia="Times New Roman" w:hAnsi="Times New Roman" w:cs="Times New Roman"/>
        </w:rPr>
      </w:pPr>
      <w:r w:rsidRPr="001768BF">
        <w:rPr>
          <w:rFonts w:ascii="Times New Roman" w:eastAsia="Times New Roman" w:hAnsi="Times New Roman" w:cs="Times New Roman"/>
        </w:rPr>
        <w:tab/>
      </w:r>
      <w:r w:rsidRPr="001768BF">
        <w:rPr>
          <w:rFonts w:ascii="Times New Roman" w:eastAsia="Times New Roman" w:hAnsi="Times New Roman" w:cs="Times New Roman"/>
          <w:i/>
          <w:iCs/>
        </w:rPr>
        <w:t>Comparative Political Studies,</w:t>
      </w:r>
      <w:r w:rsidRPr="001768BF">
        <w:rPr>
          <w:rFonts w:ascii="Times New Roman" w:eastAsia="Times New Roman" w:hAnsi="Times New Roman" w:cs="Times New Roman"/>
        </w:rPr>
        <w:t xml:space="preserve"> </w:t>
      </w:r>
      <w:r w:rsidRPr="001768BF">
        <w:rPr>
          <w:rFonts w:ascii="Times New Roman" w:eastAsia="Times New Roman" w:hAnsi="Times New Roman" w:cs="Times New Roman"/>
          <w:i/>
          <w:iCs/>
        </w:rPr>
        <w:t>38</w:t>
      </w:r>
      <w:r w:rsidRPr="001768BF">
        <w:rPr>
          <w:rFonts w:ascii="Times New Roman" w:eastAsia="Times New Roman" w:hAnsi="Times New Roman" w:cs="Times New Roman"/>
        </w:rPr>
        <w:t xml:space="preserve">(3), 304-326. </w:t>
      </w:r>
    </w:p>
    <w:sectPr w:rsidR="00267A4E" w:rsidRPr="004F3749" w:rsidSect="00E45AE7">
      <w:footerReference w:type="even" r:id="rId13"/>
      <w:footerReference w:type="default" r:id="rId14"/>
      <w:pgSz w:w="12240" w:h="15840"/>
      <w:pgMar w:top="1440" w:right="1440" w:bottom="1440" w:left="1440" w:header="720" w:footer="720"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FE0B68" w15:done="0"/>
  <w15:commentEx w15:paraId="371C0440" w15:done="0"/>
  <w15:commentEx w15:paraId="3A84053F" w15:done="0"/>
  <w15:commentEx w15:paraId="64822977" w15:done="0"/>
  <w15:commentEx w15:paraId="5FB74B20" w15:done="0"/>
  <w15:commentEx w15:paraId="2C68AF2A" w15:done="0"/>
  <w15:commentEx w15:paraId="520318A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0A198" w14:textId="77777777" w:rsidR="00845371" w:rsidRDefault="00845371" w:rsidP="005B67C3">
      <w:r>
        <w:separator/>
      </w:r>
    </w:p>
  </w:endnote>
  <w:endnote w:type="continuationSeparator" w:id="0">
    <w:p w14:paraId="7608C02C" w14:textId="77777777" w:rsidR="00845371" w:rsidRDefault="00845371" w:rsidP="005B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CCA0E" w14:textId="77777777" w:rsidR="00845371" w:rsidRDefault="00845371" w:rsidP="00681C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27F9F3" w14:textId="77777777" w:rsidR="00845371" w:rsidRDefault="00845371" w:rsidP="00681C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B80E6" w14:textId="77777777" w:rsidR="00845371" w:rsidRPr="00681C2F" w:rsidRDefault="00845371" w:rsidP="00681C2F">
    <w:pPr>
      <w:pStyle w:val="Footer"/>
      <w:framePr w:wrap="around" w:vAnchor="text" w:hAnchor="margin" w:xAlign="right" w:y="1"/>
      <w:rPr>
        <w:rStyle w:val="PageNumber"/>
        <w:rFonts w:ascii="Times New Roman" w:hAnsi="Times New Roman" w:cs="Times New Roman"/>
      </w:rPr>
    </w:pPr>
    <w:r w:rsidRPr="00681C2F">
      <w:rPr>
        <w:rStyle w:val="PageNumber"/>
        <w:rFonts w:ascii="Times New Roman" w:hAnsi="Times New Roman" w:cs="Times New Roman"/>
      </w:rPr>
      <w:fldChar w:fldCharType="begin"/>
    </w:r>
    <w:r w:rsidRPr="00681C2F">
      <w:rPr>
        <w:rStyle w:val="PageNumber"/>
        <w:rFonts w:ascii="Times New Roman" w:hAnsi="Times New Roman" w:cs="Times New Roman"/>
      </w:rPr>
      <w:instrText xml:space="preserve">PAGE  </w:instrText>
    </w:r>
    <w:r w:rsidRPr="00681C2F">
      <w:rPr>
        <w:rStyle w:val="PageNumber"/>
        <w:rFonts w:ascii="Times New Roman" w:hAnsi="Times New Roman" w:cs="Times New Roman"/>
      </w:rPr>
      <w:fldChar w:fldCharType="separate"/>
    </w:r>
    <w:r w:rsidR="00B75A24">
      <w:rPr>
        <w:rStyle w:val="PageNumber"/>
        <w:rFonts w:ascii="Times New Roman" w:hAnsi="Times New Roman" w:cs="Times New Roman"/>
        <w:noProof/>
      </w:rPr>
      <w:t>29</w:t>
    </w:r>
    <w:r w:rsidRPr="00681C2F">
      <w:rPr>
        <w:rStyle w:val="PageNumber"/>
        <w:rFonts w:ascii="Times New Roman" w:hAnsi="Times New Roman" w:cs="Times New Roman"/>
      </w:rPr>
      <w:fldChar w:fldCharType="end"/>
    </w:r>
  </w:p>
  <w:p w14:paraId="6DAB6696" w14:textId="77777777" w:rsidR="00845371" w:rsidRPr="00681C2F" w:rsidRDefault="00845371" w:rsidP="00681C2F">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F9191" w14:textId="77777777" w:rsidR="00845371" w:rsidRDefault="00845371" w:rsidP="005B67C3">
      <w:r>
        <w:separator/>
      </w:r>
    </w:p>
  </w:footnote>
  <w:footnote w:type="continuationSeparator" w:id="0">
    <w:p w14:paraId="683D6339" w14:textId="77777777" w:rsidR="00845371" w:rsidRDefault="00845371" w:rsidP="005B67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407E0"/>
    <w:multiLevelType w:val="hybridMultilevel"/>
    <w:tmpl w:val="05A25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704B8"/>
    <w:multiLevelType w:val="hybridMultilevel"/>
    <w:tmpl w:val="9DD0C6A8"/>
    <w:lvl w:ilvl="0" w:tplc="88B658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Dziadula">
    <w15:presenceInfo w15:providerId="AD" w15:userId="S-1-5-21-486224272-390164917-1892839861-209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65"/>
    <w:rsid w:val="00012C93"/>
    <w:rsid w:val="00030C1D"/>
    <w:rsid w:val="00031061"/>
    <w:rsid w:val="0004044E"/>
    <w:rsid w:val="000753FF"/>
    <w:rsid w:val="0008136E"/>
    <w:rsid w:val="00083449"/>
    <w:rsid w:val="00086C8B"/>
    <w:rsid w:val="000A66D7"/>
    <w:rsid w:val="000B0AB5"/>
    <w:rsid w:val="000C20D8"/>
    <w:rsid w:val="000C429F"/>
    <w:rsid w:val="000E40CA"/>
    <w:rsid w:val="000E624F"/>
    <w:rsid w:val="000F064C"/>
    <w:rsid w:val="001106A4"/>
    <w:rsid w:val="00131ECD"/>
    <w:rsid w:val="00134A9C"/>
    <w:rsid w:val="00153D95"/>
    <w:rsid w:val="00154498"/>
    <w:rsid w:val="001561D6"/>
    <w:rsid w:val="00157834"/>
    <w:rsid w:val="00170358"/>
    <w:rsid w:val="001768BF"/>
    <w:rsid w:val="0017734E"/>
    <w:rsid w:val="001774C2"/>
    <w:rsid w:val="001B1A96"/>
    <w:rsid w:val="001C1F4D"/>
    <w:rsid w:val="001C2B5F"/>
    <w:rsid w:val="001C4512"/>
    <w:rsid w:val="001C5751"/>
    <w:rsid w:val="001C71D1"/>
    <w:rsid w:val="001D5B1F"/>
    <w:rsid w:val="001D6AE0"/>
    <w:rsid w:val="001F6B27"/>
    <w:rsid w:val="002056AD"/>
    <w:rsid w:val="00216FCE"/>
    <w:rsid w:val="00234DE4"/>
    <w:rsid w:val="0024003E"/>
    <w:rsid w:val="00244E2A"/>
    <w:rsid w:val="00250525"/>
    <w:rsid w:val="00254E91"/>
    <w:rsid w:val="00263DF5"/>
    <w:rsid w:val="00267A4E"/>
    <w:rsid w:val="002751E0"/>
    <w:rsid w:val="00293E6C"/>
    <w:rsid w:val="002A1181"/>
    <w:rsid w:val="002A46EE"/>
    <w:rsid w:val="002C05B2"/>
    <w:rsid w:val="002C7200"/>
    <w:rsid w:val="002D0B73"/>
    <w:rsid w:val="003117A9"/>
    <w:rsid w:val="00313E45"/>
    <w:rsid w:val="0031673B"/>
    <w:rsid w:val="00337339"/>
    <w:rsid w:val="00342CBB"/>
    <w:rsid w:val="00351663"/>
    <w:rsid w:val="00370B63"/>
    <w:rsid w:val="00372EFD"/>
    <w:rsid w:val="00394D79"/>
    <w:rsid w:val="003A40EB"/>
    <w:rsid w:val="003A5D1B"/>
    <w:rsid w:val="003B0D9A"/>
    <w:rsid w:val="003B3D7E"/>
    <w:rsid w:val="003D6932"/>
    <w:rsid w:val="003E35CB"/>
    <w:rsid w:val="003E559A"/>
    <w:rsid w:val="003F5A0A"/>
    <w:rsid w:val="0040441A"/>
    <w:rsid w:val="00404A10"/>
    <w:rsid w:val="00410D79"/>
    <w:rsid w:val="0041297F"/>
    <w:rsid w:val="00414794"/>
    <w:rsid w:val="00414E68"/>
    <w:rsid w:val="00416D2F"/>
    <w:rsid w:val="004310F4"/>
    <w:rsid w:val="0043237C"/>
    <w:rsid w:val="004331AB"/>
    <w:rsid w:val="00433840"/>
    <w:rsid w:val="004416FB"/>
    <w:rsid w:val="00445E9A"/>
    <w:rsid w:val="00452C25"/>
    <w:rsid w:val="004567BE"/>
    <w:rsid w:val="004657B4"/>
    <w:rsid w:val="0049078E"/>
    <w:rsid w:val="00491254"/>
    <w:rsid w:val="004979CF"/>
    <w:rsid w:val="004A4FBB"/>
    <w:rsid w:val="004A5C80"/>
    <w:rsid w:val="004A6AAF"/>
    <w:rsid w:val="004C15BD"/>
    <w:rsid w:val="004E3573"/>
    <w:rsid w:val="004F300B"/>
    <w:rsid w:val="004F3749"/>
    <w:rsid w:val="004F6B3B"/>
    <w:rsid w:val="00501F92"/>
    <w:rsid w:val="005047E9"/>
    <w:rsid w:val="0050799B"/>
    <w:rsid w:val="00510404"/>
    <w:rsid w:val="005126A7"/>
    <w:rsid w:val="00521A7C"/>
    <w:rsid w:val="005265CC"/>
    <w:rsid w:val="00531D28"/>
    <w:rsid w:val="0053226F"/>
    <w:rsid w:val="005323A9"/>
    <w:rsid w:val="005427C1"/>
    <w:rsid w:val="00556A82"/>
    <w:rsid w:val="00556C05"/>
    <w:rsid w:val="005643F8"/>
    <w:rsid w:val="005742EA"/>
    <w:rsid w:val="00576B85"/>
    <w:rsid w:val="00583933"/>
    <w:rsid w:val="0059296E"/>
    <w:rsid w:val="0059661E"/>
    <w:rsid w:val="005B3913"/>
    <w:rsid w:val="005B67C3"/>
    <w:rsid w:val="005F10FD"/>
    <w:rsid w:val="005F574A"/>
    <w:rsid w:val="00622F61"/>
    <w:rsid w:val="00630F8D"/>
    <w:rsid w:val="00636B02"/>
    <w:rsid w:val="00646C47"/>
    <w:rsid w:val="006773F2"/>
    <w:rsid w:val="00680955"/>
    <w:rsid w:val="00681C2F"/>
    <w:rsid w:val="006939FD"/>
    <w:rsid w:val="006A703F"/>
    <w:rsid w:val="006B16E8"/>
    <w:rsid w:val="006B633B"/>
    <w:rsid w:val="006C2365"/>
    <w:rsid w:val="006C2796"/>
    <w:rsid w:val="006C74F7"/>
    <w:rsid w:val="006D5EFB"/>
    <w:rsid w:val="006D643D"/>
    <w:rsid w:val="006D74D8"/>
    <w:rsid w:val="006E08BE"/>
    <w:rsid w:val="006F0A80"/>
    <w:rsid w:val="007029DE"/>
    <w:rsid w:val="00705FAF"/>
    <w:rsid w:val="0070770F"/>
    <w:rsid w:val="00726826"/>
    <w:rsid w:val="00750F3A"/>
    <w:rsid w:val="007859DC"/>
    <w:rsid w:val="007B34ED"/>
    <w:rsid w:val="007C54FD"/>
    <w:rsid w:val="007C5CD0"/>
    <w:rsid w:val="007D1870"/>
    <w:rsid w:val="007D4341"/>
    <w:rsid w:val="007D598F"/>
    <w:rsid w:val="007F0EBC"/>
    <w:rsid w:val="007F3D61"/>
    <w:rsid w:val="007F4377"/>
    <w:rsid w:val="00802342"/>
    <w:rsid w:val="008117C8"/>
    <w:rsid w:val="00817015"/>
    <w:rsid w:val="00822AF6"/>
    <w:rsid w:val="0083480D"/>
    <w:rsid w:val="00834E76"/>
    <w:rsid w:val="008438EE"/>
    <w:rsid w:val="008447CA"/>
    <w:rsid w:val="00845371"/>
    <w:rsid w:val="00854B39"/>
    <w:rsid w:val="00861287"/>
    <w:rsid w:val="008615C6"/>
    <w:rsid w:val="00867DE5"/>
    <w:rsid w:val="00872005"/>
    <w:rsid w:val="008750BF"/>
    <w:rsid w:val="008771AF"/>
    <w:rsid w:val="008807F4"/>
    <w:rsid w:val="00886FDF"/>
    <w:rsid w:val="008A2010"/>
    <w:rsid w:val="008B2B95"/>
    <w:rsid w:val="008C0BA7"/>
    <w:rsid w:val="008C320A"/>
    <w:rsid w:val="008C3DC8"/>
    <w:rsid w:val="008D67F8"/>
    <w:rsid w:val="008D71C3"/>
    <w:rsid w:val="008E2B3D"/>
    <w:rsid w:val="008E4620"/>
    <w:rsid w:val="008E6CC4"/>
    <w:rsid w:val="008F3A8D"/>
    <w:rsid w:val="009031C9"/>
    <w:rsid w:val="00915476"/>
    <w:rsid w:val="0093370D"/>
    <w:rsid w:val="00943572"/>
    <w:rsid w:val="00947703"/>
    <w:rsid w:val="009529AA"/>
    <w:rsid w:val="00954CF7"/>
    <w:rsid w:val="00970B0D"/>
    <w:rsid w:val="00971EF8"/>
    <w:rsid w:val="00991155"/>
    <w:rsid w:val="00992D4C"/>
    <w:rsid w:val="009C546D"/>
    <w:rsid w:val="009D11D0"/>
    <w:rsid w:val="009D36CF"/>
    <w:rsid w:val="00A17FDA"/>
    <w:rsid w:val="00A233FF"/>
    <w:rsid w:val="00A2451D"/>
    <w:rsid w:val="00A26844"/>
    <w:rsid w:val="00A33B65"/>
    <w:rsid w:val="00A35F2C"/>
    <w:rsid w:val="00A53DC4"/>
    <w:rsid w:val="00A54F03"/>
    <w:rsid w:val="00A6282F"/>
    <w:rsid w:val="00A63E65"/>
    <w:rsid w:val="00A8795A"/>
    <w:rsid w:val="00AA6DC7"/>
    <w:rsid w:val="00AB049D"/>
    <w:rsid w:val="00AB3B7B"/>
    <w:rsid w:val="00AC46EF"/>
    <w:rsid w:val="00AC78B9"/>
    <w:rsid w:val="00AE2722"/>
    <w:rsid w:val="00AE3FA7"/>
    <w:rsid w:val="00AE5353"/>
    <w:rsid w:val="00AF46EA"/>
    <w:rsid w:val="00B2321C"/>
    <w:rsid w:val="00B27401"/>
    <w:rsid w:val="00B438BA"/>
    <w:rsid w:val="00B44523"/>
    <w:rsid w:val="00B44F55"/>
    <w:rsid w:val="00B53FEA"/>
    <w:rsid w:val="00B67678"/>
    <w:rsid w:val="00B75A24"/>
    <w:rsid w:val="00B97ADD"/>
    <w:rsid w:val="00BA7E9E"/>
    <w:rsid w:val="00BC0621"/>
    <w:rsid w:val="00BC4255"/>
    <w:rsid w:val="00BC6C1A"/>
    <w:rsid w:val="00BD7832"/>
    <w:rsid w:val="00C078E3"/>
    <w:rsid w:val="00C131E3"/>
    <w:rsid w:val="00C22BD8"/>
    <w:rsid w:val="00C36050"/>
    <w:rsid w:val="00C462AE"/>
    <w:rsid w:val="00C55EF2"/>
    <w:rsid w:val="00C56642"/>
    <w:rsid w:val="00C571D6"/>
    <w:rsid w:val="00C64430"/>
    <w:rsid w:val="00C763D7"/>
    <w:rsid w:val="00C811A4"/>
    <w:rsid w:val="00C97E42"/>
    <w:rsid w:val="00CA265A"/>
    <w:rsid w:val="00CC1606"/>
    <w:rsid w:val="00CC544B"/>
    <w:rsid w:val="00CC6285"/>
    <w:rsid w:val="00CD2BEA"/>
    <w:rsid w:val="00CD5D39"/>
    <w:rsid w:val="00CD71FA"/>
    <w:rsid w:val="00CF2690"/>
    <w:rsid w:val="00D250E5"/>
    <w:rsid w:val="00D26E3E"/>
    <w:rsid w:val="00D33ED2"/>
    <w:rsid w:val="00D550AB"/>
    <w:rsid w:val="00D63BB1"/>
    <w:rsid w:val="00D64770"/>
    <w:rsid w:val="00DA35C7"/>
    <w:rsid w:val="00DA5FCA"/>
    <w:rsid w:val="00DB15A0"/>
    <w:rsid w:val="00DB1F69"/>
    <w:rsid w:val="00DC2751"/>
    <w:rsid w:val="00DC2DA5"/>
    <w:rsid w:val="00DD2C67"/>
    <w:rsid w:val="00DD7045"/>
    <w:rsid w:val="00DF39E8"/>
    <w:rsid w:val="00E01457"/>
    <w:rsid w:val="00E022EF"/>
    <w:rsid w:val="00E117AA"/>
    <w:rsid w:val="00E26EB2"/>
    <w:rsid w:val="00E434B0"/>
    <w:rsid w:val="00E440F9"/>
    <w:rsid w:val="00E45AE7"/>
    <w:rsid w:val="00E5785D"/>
    <w:rsid w:val="00E6069A"/>
    <w:rsid w:val="00E9360C"/>
    <w:rsid w:val="00E958FD"/>
    <w:rsid w:val="00EA00FC"/>
    <w:rsid w:val="00EC4397"/>
    <w:rsid w:val="00EE5053"/>
    <w:rsid w:val="00F12626"/>
    <w:rsid w:val="00F14097"/>
    <w:rsid w:val="00F14C05"/>
    <w:rsid w:val="00F4317A"/>
    <w:rsid w:val="00F5174F"/>
    <w:rsid w:val="00F5256D"/>
    <w:rsid w:val="00F55E2A"/>
    <w:rsid w:val="00F63092"/>
    <w:rsid w:val="00F6536A"/>
    <w:rsid w:val="00F656B0"/>
    <w:rsid w:val="00F762BF"/>
    <w:rsid w:val="00F828BC"/>
    <w:rsid w:val="00F83674"/>
    <w:rsid w:val="00FA024C"/>
    <w:rsid w:val="00FC1A99"/>
    <w:rsid w:val="00FC4930"/>
    <w:rsid w:val="00FC73DA"/>
    <w:rsid w:val="00FD122A"/>
    <w:rsid w:val="00FD5569"/>
    <w:rsid w:val="00FE4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9019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B65"/>
    <w:pPr>
      <w:tabs>
        <w:tab w:val="center" w:pos="4320"/>
        <w:tab w:val="right" w:pos="8640"/>
      </w:tabs>
    </w:pPr>
  </w:style>
  <w:style w:type="character" w:customStyle="1" w:styleId="HeaderChar">
    <w:name w:val="Header Char"/>
    <w:basedOn w:val="DefaultParagraphFont"/>
    <w:link w:val="Header"/>
    <w:uiPriority w:val="99"/>
    <w:rsid w:val="00A33B65"/>
  </w:style>
  <w:style w:type="paragraph" w:styleId="NoSpacing">
    <w:name w:val="No Spacing"/>
    <w:uiPriority w:val="1"/>
    <w:qFormat/>
    <w:rsid w:val="00A33B65"/>
  </w:style>
  <w:style w:type="character" w:styleId="CommentReference">
    <w:name w:val="annotation reference"/>
    <w:basedOn w:val="DefaultParagraphFont"/>
    <w:uiPriority w:val="99"/>
    <w:semiHidden/>
    <w:unhideWhenUsed/>
    <w:rsid w:val="00A33B65"/>
    <w:rPr>
      <w:sz w:val="16"/>
      <w:szCs w:val="16"/>
    </w:rPr>
  </w:style>
  <w:style w:type="paragraph" w:styleId="CommentText">
    <w:name w:val="annotation text"/>
    <w:basedOn w:val="Normal"/>
    <w:link w:val="CommentTextChar"/>
    <w:uiPriority w:val="99"/>
    <w:semiHidden/>
    <w:unhideWhenUsed/>
    <w:rsid w:val="00A33B65"/>
    <w:rPr>
      <w:sz w:val="20"/>
      <w:szCs w:val="20"/>
    </w:rPr>
  </w:style>
  <w:style w:type="character" w:customStyle="1" w:styleId="CommentTextChar">
    <w:name w:val="Comment Text Char"/>
    <w:basedOn w:val="DefaultParagraphFont"/>
    <w:link w:val="CommentText"/>
    <w:uiPriority w:val="99"/>
    <w:semiHidden/>
    <w:rsid w:val="00A33B65"/>
    <w:rPr>
      <w:sz w:val="20"/>
      <w:szCs w:val="20"/>
    </w:rPr>
  </w:style>
  <w:style w:type="paragraph" w:styleId="BalloonText">
    <w:name w:val="Balloon Text"/>
    <w:basedOn w:val="Normal"/>
    <w:link w:val="BalloonTextChar"/>
    <w:uiPriority w:val="99"/>
    <w:semiHidden/>
    <w:unhideWhenUsed/>
    <w:rsid w:val="00A33B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B65"/>
    <w:rPr>
      <w:rFonts w:ascii="Lucida Grande" w:hAnsi="Lucida Grande" w:cs="Lucida Grande"/>
      <w:sz w:val="18"/>
      <w:szCs w:val="18"/>
    </w:rPr>
  </w:style>
  <w:style w:type="paragraph" w:styleId="Footer">
    <w:name w:val="footer"/>
    <w:basedOn w:val="Normal"/>
    <w:link w:val="FooterChar"/>
    <w:uiPriority w:val="99"/>
    <w:unhideWhenUsed/>
    <w:rsid w:val="005B67C3"/>
    <w:pPr>
      <w:tabs>
        <w:tab w:val="center" w:pos="4320"/>
        <w:tab w:val="right" w:pos="8640"/>
      </w:tabs>
    </w:pPr>
  </w:style>
  <w:style w:type="character" w:customStyle="1" w:styleId="FooterChar">
    <w:name w:val="Footer Char"/>
    <w:basedOn w:val="DefaultParagraphFont"/>
    <w:link w:val="Footer"/>
    <w:uiPriority w:val="99"/>
    <w:rsid w:val="005B67C3"/>
  </w:style>
  <w:style w:type="paragraph" w:styleId="CommentSubject">
    <w:name w:val="annotation subject"/>
    <w:basedOn w:val="CommentText"/>
    <w:next w:val="CommentText"/>
    <w:link w:val="CommentSubjectChar"/>
    <w:uiPriority w:val="99"/>
    <w:semiHidden/>
    <w:unhideWhenUsed/>
    <w:rsid w:val="00576B85"/>
    <w:rPr>
      <w:b/>
      <w:bCs/>
    </w:rPr>
  </w:style>
  <w:style w:type="character" w:customStyle="1" w:styleId="CommentSubjectChar">
    <w:name w:val="Comment Subject Char"/>
    <w:basedOn w:val="CommentTextChar"/>
    <w:link w:val="CommentSubject"/>
    <w:uiPriority w:val="99"/>
    <w:semiHidden/>
    <w:rsid w:val="00576B85"/>
    <w:rPr>
      <w:b/>
      <w:bCs/>
      <w:sz w:val="20"/>
      <w:szCs w:val="20"/>
    </w:rPr>
  </w:style>
  <w:style w:type="paragraph" w:styleId="Caption">
    <w:name w:val="caption"/>
    <w:basedOn w:val="Normal"/>
    <w:next w:val="Normal"/>
    <w:uiPriority w:val="35"/>
    <w:unhideWhenUsed/>
    <w:qFormat/>
    <w:rsid w:val="00BA7E9E"/>
    <w:pPr>
      <w:spacing w:after="200"/>
    </w:pPr>
    <w:rPr>
      <w:b/>
      <w:bCs/>
      <w:color w:val="4F81BD" w:themeColor="accent1"/>
      <w:sz w:val="18"/>
      <w:szCs w:val="18"/>
    </w:rPr>
  </w:style>
  <w:style w:type="character" w:customStyle="1" w:styleId="apple-converted-space">
    <w:name w:val="apple-converted-space"/>
    <w:basedOn w:val="DefaultParagraphFont"/>
    <w:rsid w:val="00267A4E"/>
  </w:style>
  <w:style w:type="paragraph" w:styleId="TOC1">
    <w:name w:val="toc 1"/>
    <w:basedOn w:val="Normal"/>
    <w:next w:val="Normal"/>
    <w:autoRedefine/>
    <w:uiPriority w:val="39"/>
    <w:unhideWhenUsed/>
    <w:rsid w:val="00DD7045"/>
    <w:pPr>
      <w:spacing w:before="120"/>
    </w:pPr>
    <w:rPr>
      <w:b/>
    </w:rPr>
  </w:style>
  <w:style w:type="paragraph" w:styleId="TOC2">
    <w:name w:val="toc 2"/>
    <w:basedOn w:val="Normal"/>
    <w:next w:val="Normal"/>
    <w:autoRedefine/>
    <w:uiPriority w:val="39"/>
    <w:unhideWhenUsed/>
    <w:rsid w:val="00DD7045"/>
    <w:pPr>
      <w:ind w:left="240"/>
    </w:pPr>
    <w:rPr>
      <w:b/>
      <w:sz w:val="22"/>
      <w:szCs w:val="22"/>
    </w:rPr>
  </w:style>
  <w:style w:type="paragraph" w:styleId="TOC3">
    <w:name w:val="toc 3"/>
    <w:basedOn w:val="Normal"/>
    <w:next w:val="Normal"/>
    <w:autoRedefine/>
    <w:uiPriority w:val="39"/>
    <w:unhideWhenUsed/>
    <w:rsid w:val="00DD7045"/>
    <w:pPr>
      <w:ind w:left="480"/>
    </w:pPr>
    <w:rPr>
      <w:sz w:val="22"/>
      <w:szCs w:val="22"/>
    </w:rPr>
  </w:style>
  <w:style w:type="paragraph" w:styleId="TOC4">
    <w:name w:val="toc 4"/>
    <w:basedOn w:val="Normal"/>
    <w:next w:val="Normal"/>
    <w:autoRedefine/>
    <w:uiPriority w:val="39"/>
    <w:unhideWhenUsed/>
    <w:rsid w:val="00DD7045"/>
    <w:pPr>
      <w:ind w:left="720"/>
    </w:pPr>
    <w:rPr>
      <w:sz w:val="20"/>
      <w:szCs w:val="20"/>
    </w:rPr>
  </w:style>
  <w:style w:type="paragraph" w:styleId="TOC5">
    <w:name w:val="toc 5"/>
    <w:basedOn w:val="Normal"/>
    <w:next w:val="Normal"/>
    <w:autoRedefine/>
    <w:uiPriority w:val="39"/>
    <w:unhideWhenUsed/>
    <w:rsid w:val="00DD7045"/>
    <w:pPr>
      <w:ind w:left="960"/>
    </w:pPr>
    <w:rPr>
      <w:sz w:val="20"/>
      <w:szCs w:val="20"/>
    </w:rPr>
  </w:style>
  <w:style w:type="paragraph" w:styleId="TOC6">
    <w:name w:val="toc 6"/>
    <w:basedOn w:val="Normal"/>
    <w:next w:val="Normal"/>
    <w:autoRedefine/>
    <w:uiPriority w:val="39"/>
    <w:unhideWhenUsed/>
    <w:rsid w:val="00DD7045"/>
    <w:pPr>
      <w:ind w:left="1200"/>
    </w:pPr>
    <w:rPr>
      <w:sz w:val="20"/>
      <w:szCs w:val="20"/>
    </w:rPr>
  </w:style>
  <w:style w:type="paragraph" w:styleId="TOC7">
    <w:name w:val="toc 7"/>
    <w:basedOn w:val="Normal"/>
    <w:next w:val="Normal"/>
    <w:autoRedefine/>
    <w:uiPriority w:val="39"/>
    <w:unhideWhenUsed/>
    <w:rsid w:val="00DD7045"/>
    <w:pPr>
      <w:ind w:left="1440"/>
    </w:pPr>
    <w:rPr>
      <w:sz w:val="20"/>
      <w:szCs w:val="20"/>
    </w:rPr>
  </w:style>
  <w:style w:type="paragraph" w:styleId="TOC8">
    <w:name w:val="toc 8"/>
    <w:basedOn w:val="Normal"/>
    <w:next w:val="Normal"/>
    <w:autoRedefine/>
    <w:uiPriority w:val="39"/>
    <w:unhideWhenUsed/>
    <w:rsid w:val="00DD7045"/>
    <w:pPr>
      <w:ind w:left="1680"/>
    </w:pPr>
    <w:rPr>
      <w:sz w:val="20"/>
      <w:szCs w:val="20"/>
    </w:rPr>
  </w:style>
  <w:style w:type="paragraph" w:styleId="TOC9">
    <w:name w:val="toc 9"/>
    <w:basedOn w:val="Normal"/>
    <w:next w:val="Normal"/>
    <w:autoRedefine/>
    <w:uiPriority w:val="39"/>
    <w:unhideWhenUsed/>
    <w:rsid w:val="00DD7045"/>
    <w:pPr>
      <w:ind w:left="1920"/>
    </w:pPr>
    <w:rPr>
      <w:sz w:val="20"/>
      <w:szCs w:val="20"/>
    </w:rPr>
  </w:style>
  <w:style w:type="paragraph" w:styleId="ListParagraph">
    <w:name w:val="List Paragraph"/>
    <w:basedOn w:val="Normal"/>
    <w:uiPriority w:val="34"/>
    <w:qFormat/>
    <w:rsid w:val="00971EF8"/>
    <w:pPr>
      <w:ind w:left="720"/>
      <w:contextualSpacing/>
    </w:pPr>
  </w:style>
  <w:style w:type="character" w:styleId="PageNumber">
    <w:name w:val="page number"/>
    <w:basedOn w:val="DefaultParagraphFont"/>
    <w:uiPriority w:val="99"/>
    <w:semiHidden/>
    <w:unhideWhenUsed/>
    <w:rsid w:val="00681C2F"/>
  </w:style>
  <w:style w:type="character" w:styleId="PlaceholderText">
    <w:name w:val="Placeholder Text"/>
    <w:basedOn w:val="DefaultParagraphFont"/>
    <w:uiPriority w:val="99"/>
    <w:semiHidden/>
    <w:rsid w:val="00834E7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B65"/>
    <w:pPr>
      <w:tabs>
        <w:tab w:val="center" w:pos="4320"/>
        <w:tab w:val="right" w:pos="8640"/>
      </w:tabs>
    </w:pPr>
  </w:style>
  <w:style w:type="character" w:customStyle="1" w:styleId="HeaderChar">
    <w:name w:val="Header Char"/>
    <w:basedOn w:val="DefaultParagraphFont"/>
    <w:link w:val="Header"/>
    <w:uiPriority w:val="99"/>
    <w:rsid w:val="00A33B65"/>
  </w:style>
  <w:style w:type="paragraph" w:styleId="NoSpacing">
    <w:name w:val="No Spacing"/>
    <w:uiPriority w:val="1"/>
    <w:qFormat/>
    <w:rsid w:val="00A33B65"/>
  </w:style>
  <w:style w:type="character" w:styleId="CommentReference">
    <w:name w:val="annotation reference"/>
    <w:basedOn w:val="DefaultParagraphFont"/>
    <w:uiPriority w:val="99"/>
    <w:semiHidden/>
    <w:unhideWhenUsed/>
    <w:rsid w:val="00A33B65"/>
    <w:rPr>
      <w:sz w:val="16"/>
      <w:szCs w:val="16"/>
    </w:rPr>
  </w:style>
  <w:style w:type="paragraph" w:styleId="CommentText">
    <w:name w:val="annotation text"/>
    <w:basedOn w:val="Normal"/>
    <w:link w:val="CommentTextChar"/>
    <w:uiPriority w:val="99"/>
    <w:semiHidden/>
    <w:unhideWhenUsed/>
    <w:rsid w:val="00A33B65"/>
    <w:rPr>
      <w:sz w:val="20"/>
      <w:szCs w:val="20"/>
    </w:rPr>
  </w:style>
  <w:style w:type="character" w:customStyle="1" w:styleId="CommentTextChar">
    <w:name w:val="Comment Text Char"/>
    <w:basedOn w:val="DefaultParagraphFont"/>
    <w:link w:val="CommentText"/>
    <w:uiPriority w:val="99"/>
    <w:semiHidden/>
    <w:rsid w:val="00A33B65"/>
    <w:rPr>
      <w:sz w:val="20"/>
      <w:szCs w:val="20"/>
    </w:rPr>
  </w:style>
  <w:style w:type="paragraph" w:styleId="BalloonText">
    <w:name w:val="Balloon Text"/>
    <w:basedOn w:val="Normal"/>
    <w:link w:val="BalloonTextChar"/>
    <w:uiPriority w:val="99"/>
    <w:semiHidden/>
    <w:unhideWhenUsed/>
    <w:rsid w:val="00A33B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B65"/>
    <w:rPr>
      <w:rFonts w:ascii="Lucida Grande" w:hAnsi="Lucida Grande" w:cs="Lucida Grande"/>
      <w:sz w:val="18"/>
      <w:szCs w:val="18"/>
    </w:rPr>
  </w:style>
  <w:style w:type="paragraph" w:styleId="Footer">
    <w:name w:val="footer"/>
    <w:basedOn w:val="Normal"/>
    <w:link w:val="FooterChar"/>
    <w:uiPriority w:val="99"/>
    <w:unhideWhenUsed/>
    <w:rsid w:val="005B67C3"/>
    <w:pPr>
      <w:tabs>
        <w:tab w:val="center" w:pos="4320"/>
        <w:tab w:val="right" w:pos="8640"/>
      </w:tabs>
    </w:pPr>
  </w:style>
  <w:style w:type="character" w:customStyle="1" w:styleId="FooterChar">
    <w:name w:val="Footer Char"/>
    <w:basedOn w:val="DefaultParagraphFont"/>
    <w:link w:val="Footer"/>
    <w:uiPriority w:val="99"/>
    <w:rsid w:val="005B67C3"/>
  </w:style>
  <w:style w:type="paragraph" w:styleId="CommentSubject">
    <w:name w:val="annotation subject"/>
    <w:basedOn w:val="CommentText"/>
    <w:next w:val="CommentText"/>
    <w:link w:val="CommentSubjectChar"/>
    <w:uiPriority w:val="99"/>
    <w:semiHidden/>
    <w:unhideWhenUsed/>
    <w:rsid w:val="00576B85"/>
    <w:rPr>
      <w:b/>
      <w:bCs/>
    </w:rPr>
  </w:style>
  <w:style w:type="character" w:customStyle="1" w:styleId="CommentSubjectChar">
    <w:name w:val="Comment Subject Char"/>
    <w:basedOn w:val="CommentTextChar"/>
    <w:link w:val="CommentSubject"/>
    <w:uiPriority w:val="99"/>
    <w:semiHidden/>
    <w:rsid w:val="00576B85"/>
    <w:rPr>
      <w:b/>
      <w:bCs/>
      <w:sz w:val="20"/>
      <w:szCs w:val="20"/>
    </w:rPr>
  </w:style>
  <w:style w:type="paragraph" w:styleId="Caption">
    <w:name w:val="caption"/>
    <w:basedOn w:val="Normal"/>
    <w:next w:val="Normal"/>
    <w:uiPriority w:val="35"/>
    <w:unhideWhenUsed/>
    <w:qFormat/>
    <w:rsid w:val="00BA7E9E"/>
    <w:pPr>
      <w:spacing w:after="200"/>
    </w:pPr>
    <w:rPr>
      <w:b/>
      <w:bCs/>
      <w:color w:val="4F81BD" w:themeColor="accent1"/>
      <w:sz w:val="18"/>
      <w:szCs w:val="18"/>
    </w:rPr>
  </w:style>
  <w:style w:type="character" w:customStyle="1" w:styleId="apple-converted-space">
    <w:name w:val="apple-converted-space"/>
    <w:basedOn w:val="DefaultParagraphFont"/>
    <w:rsid w:val="00267A4E"/>
  </w:style>
  <w:style w:type="paragraph" w:styleId="TOC1">
    <w:name w:val="toc 1"/>
    <w:basedOn w:val="Normal"/>
    <w:next w:val="Normal"/>
    <w:autoRedefine/>
    <w:uiPriority w:val="39"/>
    <w:unhideWhenUsed/>
    <w:rsid w:val="00DD7045"/>
    <w:pPr>
      <w:spacing w:before="120"/>
    </w:pPr>
    <w:rPr>
      <w:b/>
    </w:rPr>
  </w:style>
  <w:style w:type="paragraph" w:styleId="TOC2">
    <w:name w:val="toc 2"/>
    <w:basedOn w:val="Normal"/>
    <w:next w:val="Normal"/>
    <w:autoRedefine/>
    <w:uiPriority w:val="39"/>
    <w:unhideWhenUsed/>
    <w:rsid w:val="00DD7045"/>
    <w:pPr>
      <w:ind w:left="240"/>
    </w:pPr>
    <w:rPr>
      <w:b/>
      <w:sz w:val="22"/>
      <w:szCs w:val="22"/>
    </w:rPr>
  </w:style>
  <w:style w:type="paragraph" w:styleId="TOC3">
    <w:name w:val="toc 3"/>
    <w:basedOn w:val="Normal"/>
    <w:next w:val="Normal"/>
    <w:autoRedefine/>
    <w:uiPriority w:val="39"/>
    <w:unhideWhenUsed/>
    <w:rsid w:val="00DD7045"/>
    <w:pPr>
      <w:ind w:left="480"/>
    </w:pPr>
    <w:rPr>
      <w:sz w:val="22"/>
      <w:szCs w:val="22"/>
    </w:rPr>
  </w:style>
  <w:style w:type="paragraph" w:styleId="TOC4">
    <w:name w:val="toc 4"/>
    <w:basedOn w:val="Normal"/>
    <w:next w:val="Normal"/>
    <w:autoRedefine/>
    <w:uiPriority w:val="39"/>
    <w:unhideWhenUsed/>
    <w:rsid w:val="00DD7045"/>
    <w:pPr>
      <w:ind w:left="720"/>
    </w:pPr>
    <w:rPr>
      <w:sz w:val="20"/>
      <w:szCs w:val="20"/>
    </w:rPr>
  </w:style>
  <w:style w:type="paragraph" w:styleId="TOC5">
    <w:name w:val="toc 5"/>
    <w:basedOn w:val="Normal"/>
    <w:next w:val="Normal"/>
    <w:autoRedefine/>
    <w:uiPriority w:val="39"/>
    <w:unhideWhenUsed/>
    <w:rsid w:val="00DD7045"/>
    <w:pPr>
      <w:ind w:left="960"/>
    </w:pPr>
    <w:rPr>
      <w:sz w:val="20"/>
      <w:szCs w:val="20"/>
    </w:rPr>
  </w:style>
  <w:style w:type="paragraph" w:styleId="TOC6">
    <w:name w:val="toc 6"/>
    <w:basedOn w:val="Normal"/>
    <w:next w:val="Normal"/>
    <w:autoRedefine/>
    <w:uiPriority w:val="39"/>
    <w:unhideWhenUsed/>
    <w:rsid w:val="00DD7045"/>
    <w:pPr>
      <w:ind w:left="1200"/>
    </w:pPr>
    <w:rPr>
      <w:sz w:val="20"/>
      <w:szCs w:val="20"/>
    </w:rPr>
  </w:style>
  <w:style w:type="paragraph" w:styleId="TOC7">
    <w:name w:val="toc 7"/>
    <w:basedOn w:val="Normal"/>
    <w:next w:val="Normal"/>
    <w:autoRedefine/>
    <w:uiPriority w:val="39"/>
    <w:unhideWhenUsed/>
    <w:rsid w:val="00DD7045"/>
    <w:pPr>
      <w:ind w:left="1440"/>
    </w:pPr>
    <w:rPr>
      <w:sz w:val="20"/>
      <w:szCs w:val="20"/>
    </w:rPr>
  </w:style>
  <w:style w:type="paragraph" w:styleId="TOC8">
    <w:name w:val="toc 8"/>
    <w:basedOn w:val="Normal"/>
    <w:next w:val="Normal"/>
    <w:autoRedefine/>
    <w:uiPriority w:val="39"/>
    <w:unhideWhenUsed/>
    <w:rsid w:val="00DD7045"/>
    <w:pPr>
      <w:ind w:left="1680"/>
    </w:pPr>
    <w:rPr>
      <w:sz w:val="20"/>
      <w:szCs w:val="20"/>
    </w:rPr>
  </w:style>
  <w:style w:type="paragraph" w:styleId="TOC9">
    <w:name w:val="toc 9"/>
    <w:basedOn w:val="Normal"/>
    <w:next w:val="Normal"/>
    <w:autoRedefine/>
    <w:uiPriority w:val="39"/>
    <w:unhideWhenUsed/>
    <w:rsid w:val="00DD7045"/>
    <w:pPr>
      <w:ind w:left="1920"/>
    </w:pPr>
    <w:rPr>
      <w:sz w:val="20"/>
      <w:szCs w:val="20"/>
    </w:rPr>
  </w:style>
  <w:style w:type="paragraph" w:styleId="ListParagraph">
    <w:name w:val="List Paragraph"/>
    <w:basedOn w:val="Normal"/>
    <w:uiPriority w:val="34"/>
    <w:qFormat/>
    <w:rsid w:val="00971EF8"/>
    <w:pPr>
      <w:ind w:left="720"/>
      <w:contextualSpacing/>
    </w:pPr>
  </w:style>
  <w:style w:type="character" w:styleId="PageNumber">
    <w:name w:val="page number"/>
    <w:basedOn w:val="DefaultParagraphFont"/>
    <w:uiPriority w:val="99"/>
    <w:semiHidden/>
    <w:unhideWhenUsed/>
    <w:rsid w:val="00681C2F"/>
  </w:style>
  <w:style w:type="character" w:styleId="PlaceholderText">
    <w:name w:val="Placeholder Text"/>
    <w:basedOn w:val="DefaultParagraphFont"/>
    <w:uiPriority w:val="99"/>
    <w:semiHidden/>
    <w:rsid w:val="00834E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56948">
      <w:bodyDiv w:val="1"/>
      <w:marLeft w:val="0"/>
      <w:marRight w:val="0"/>
      <w:marTop w:val="0"/>
      <w:marBottom w:val="0"/>
      <w:divBdr>
        <w:top w:val="none" w:sz="0" w:space="0" w:color="auto"/>
        <w:left w:val="none" w:sz="0" w:space="0" w:color="auto"/>
        <w:bottom w:val="none" w:sz="0" w:space="0" w:color="auto"/>
        <w:right w:val="none" w:sz="0" w:space="0" w:color="auto"/>
      </w:divBdr>
    </w:div>
    <w:div w:id="590554625">
      <w:bodyDiv w:val="1"/>
      <w:marLeft w:val="0"/>
      <w:marRight w:val="0"/>
      <w:marTop w:val="0"/>
      <w:marBottom w:val="0"/>
      <w:divBdr>
        <w:top w:val="none" w:sz="0" w:space="0" w:color="auto"/>
        <w:left w:val="none" w:sz="0" w:space="0" w:color="auto"/>
        <w:bottom w:val="none" w:sz="0" w:space="0" w:color="auto"/>
        <w:right w:val="none" w:sz="0" w:space="0" w:color="auto"/>
      </w:divBdr>
    </w:div>
    <w:div w:id="812142583">
      <w:bodyDiv w:val="1"/>
      <w:marLeft w:val="0"/>
      <w:marRight w:val="0"/>
      <w:marTop w:val="0"/>
      <w:marBottom w:val="0"/>
      <w:divBdr>
        <w:top w:val="none" w:sz="0" w:space="0" w:color="auto"/>
        <w:left w:val="none" w:sz="0" w:space="0" w:color="auto"/>
        <w:bottom w:val="none" w:sz="0" w:space="0" w:color="auto"/>
        <w:right w:val="none" w:sz="0" w:space="0" w:color="auto"/>
      </w:divBdr>
    </w:div>
    <w:div w:id="895511254">
      <w:bodyDiv w:val="1"/>
      <w:marLeft w:val="0"/>
      <w:marRight w:val="0"/>
      <w:marTop w:val="0"/>
      <w:marBottom w:val="0"/>
      <w:divBdr>
        <w:top w:val="none" w:sz="0" w:space="0" w:color="auto"/>
        <w:left w:val="none" w:sz="0" w:space="0" w:color="auto"/>
        <w:bottom w:val="none" w:sz="0" w:space="0" w:color="auto"/>
        <w:right w:val="none" w:sz="0" w:space="0" w:color="auto"/>
      </w:divBdr>
    </w:div>
    <w:div w:id="1694450716">
      <w:bodyDiv w:val="1"/>
      <w:marLeft w:val="0"/>
      <w:marRight w:val="0"/>
      <w:marTop w:val="0"/>
      <w:marBottom w:val="0"/>
      <w:divBdr>
        <w:top w:val="none" w:sz="0" w:space="0" w:color="auto"/>
        <w:left w:val="none" w:sz="0" w:space="0" w:color="auto"/>
        <w:bottom w:val="none" w:sz="0" w:space="0" w:color="auto"/>
        <w:right w:val="none" w:sz="0" w:space="0" w:color="auto"/>
      </w:divBdr>
    </w:div>
    <w:div w:id="1983998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708E3-B566-6B45-8D82-597E8773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8287</Words>
  <Characters>47236</Characters>
  <Application>Microsoft Macintosh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Steffen</dc:creator>
  <cp:keywords/>
  <dc:description/>
  <cp:lastModifiedBy>Julia Steffen</cp:lastModifiedBy>
  <cp:revision>5</cp:revision>
  <cp:lastPrinted>2016-04-22T17:21:00Z</cp:lastPrinted>
  <dcterms:created xsi:type="dcterms:W3CDTF">2016-04-22T17:18:00Z</dcterms:created>
  <dcterms:modified xsi:type="dcterms:W3CDTF">2016-04-22T18:49:00Z</dcterms:modified>
</cp:coreProperties>
</file>